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71BD" w14:textId="77777777" w:rsidR="00F33C67" w:rsidRPr="00C563E6" w:rsidRDefault="00F53FE7" w:rsidP="00F53FE7">
      <w:pPr>
        <w:pStyle w:val="Titre"/>
        <w:rPr>
          <w:rFonts w:ascii="Times New Roman" w:hAnsi="Times New Roman"/>
          <w:bCs/>
          <w:sz w:val="24"/>
          <w:u w:val="single"/>
        </w:rPr>
      </w:pPr>
      <w:r w:rsidRPr="00C563E6">
        <w:rPr>
          <w:rFonts w:ascii="Times New Roman" w:hAnsi="Times New Roman"/>
          <w:bCs/>
          <w:sz w:val="24"/>
          <w:u w:val="single"/>
        </w:rPr>
        <w:t xml:space="preserve">TERMES DE REFERENCE </w:t>
      </w:r>
    </w:p>
    <w:p w14:paraId="34FC439E" w14:textId="77777777" w:rsidR="008C03D5" w:rsidRPr="003A6669" w:rsidRDefault="008C03D5" w:rsidP="008C03D5">
      <w:pPr>
        <w:pStyle w:val="Titre"/>
        <w:spacing w:line="360" w:lineRule="auto"/>
        <w:rPr>
          <w:rFonts w:ascii="Times New Roman" w:hAnsi="Times New Roman"/>
          <w:bCs/>
          <w:sz w:val="24"/>
        </w:rPr>
      </w:pPr>
    </w:p>
    <w:p w14:paraId="4CBAC3B6" w14:textId="2752E65C" w:rsidR="00F53FE7" w:rsidRPr="003A6669" w:rsidRDefault="00F33C67" w:rsidP="00934974">
      <w:pPr>
        <w:pStyle w:val="Titre"/>
        <w:spacing w:line="276" w:lineRule="auto"/>
        <w:rPr>
          <w:rFonts w:ascii="Times New Roman" w:hAnsi="Times New Roman"/>
          <w:bCs/>
          <w:sz w:val="22"/>
          <w:szCs w:val="22"/>
        </w:rPr>
      </w:pPr>
      <w:r w:rsidRPr="003A6669">
        <w:rPr>
          <w:rFonts w:ascii="Times New Roman" w:hAnsi="Times New Roman"/>
          <w:bCs/>
          <w:sz w:val="22"/>
          <w:szCs w:val="22"/>
        </w:rPr>
        <w:t>ASSISTANCE TECHN</w:t>
      </w:r>
      <w:r w:rsidR="008C03D5" w:rsidRPr="003A6669">
        <w:rPr>
          <w:rFonts w:ascii="Times New Roman" w:hAnsi="Times New Roman"/>
          <w:bCs/>
          <w:sz w:val="22"/>
          <w:szCs w:val="22"/>
        </w:rPr>
        <w:t>I</w:t>
      </w:r>
      <w:r w:rsidRPr="003A6669">
        <w:rPr>
          <w:rFonts w:ascii="Times New Roman" w:hAnsi="Times New Roman"/>
          <w:bCs/>
          <w:sz w:val="22"/>
          <w:szCs w:val="22"/>
        </w:rPr>
        <w:t xml:space="preserve">QUE </w:t>
      </w:r>
      <w:r w:rsidR="000F422A" w:rsidRPr="003A6669">
        <w:rPr>
          <w:rFonts w:ascii="Times New Roman" w:hAnsi="Times New Roman"/>
          <w:bCs/>
          <w:sz w:val="22"/>
          <w:szCs w:val="22"/>
        </w:rPr>
        <w:t xml:space="preserve">EN APPUI A </w:t>
      </w:r>
      <w:r w:rsidR="008C03D5" w:rsidRPr="003A6669">
        <w:rPr>
          <w:rFonts w:ascii="Times New Roman" w:hAnsi="Times New Roman"/>
          <w:bCs/>
          <w:sz w:val="22"/>
          <w:szCs w:val="22"/>
        </w:rPr>
        <w:t xml:space="preserve">L’AMELIORATION DE </w:t>
      </w:r>
      <w:r w:rsidR="000F422A" w:rsidRPr="003A6669">
        <w:rPr>
          <w:rFonts w:ascii="Times New Roman" w:hAnsi="Times New Roman"/>
          <w:bCs/>
          <w:sz w:val="22"/>
          <w:szCs w:val="22"/>
        </w:rPr>
        <w:t xml:space="preserve">LA GOUVERNANCE ET AU PILOTAGE </w:t>
      </w:r>
      <w:r w:rsidR="00F53FE7" w:rsidRPr="003A6669">
        <w:rPr>
          <w:rFonts w:ascii="Times New Roman" w:hAnsi="Times New Roman"/>
          <w:bCs/>
          <w:sz w:val="22"/>
          <w:szCs w:val="22"/>
        </w:rPr>
        <w:t>DE L’ECOLE D’ENS</w:t>
      </w:r>
      <w:r w:rsidR="00EB1775">
        <w:rPr>
          <w:rFonts w:ascii="Times New Roman" w:hAnsi="Times New Roman"/>
          <w:bCs/>
          <w:sz w:val="22"/>
          <w:szCs w:val="22"/>
        </w:rPr>
        <w:t>E</w:t>
      </w:r>
      <w:r w:rsidR="00F53FE7" w:rsidRPr="003A6669">
        <w:rPr>
          <w:rFonts w:ascii="Times New Roman" w:hAnsi="Times New Roman"/>
          <w:bCs/>
          <w:sz w:val="22"/>
          <w:szCs w:val="22"/>
        </w:rPr>
        <w:t>IGNEMENT TECHNIQUE ET DE LA FORMATION PROFESSIONNELLE DE NOUADHIBO</w:t>
      </w:r>
      <w:r w:rsidR="008C03D5" w:rsidRPr="003A6669">
        <w:rPr>
          <w:rFonts w:ascii="Times New Roman" w:hAnsi="Times New Roman"/>
          <w:bCs/>
          <w:sz w:val="22"/>
          <w:szCs w:val="22"/>
        </w:rPr>
        <w:t xml:space="preserve">U </w:t>
      </w:r>
      <w:r w:rsidR="00934974">
        <w:rPr>
          <w:rFonts w:ascii="Times New Roman" w:hAnsi="Times New Roman"/>
          <w:bCs/>
          <w:sz w:val="22"/>
          <w:szCs w:val="22"/>
        </w:rPr>
        <w:t>(</w:t>
      </w:r>
      <w:r w:rsidR="00176929">
        <w:rPr>
          <w:rFonts w:ascii="Times New Roman" w:hAnsi="Times New Roman"/>
          <w:bCs/>
          <w:sz w:val="22"/>
          <w:szCs w:val="22"/>
        </w:rPr>
        <w:t>EETFP) DANS</w:t>
      </w:r>
      <w:r w:rsidR="008C03D5" w:rsidRPr="003A6669">
        <w:rPr>
          <w:rFonts w:ascii="Times New Roman" w:hAnsi="Times New Roman"/>
          <w:bCs/>
          <w:sz w:val="22"/>
          <w:szCs w:val="22"/>
        </w:rPr>
        <w:t xml:space="preserve"> LE CADRE DE LA MISE EN ŒUVRE DE SON PROJET D’ETABLISSEMENT</w:t>
      </w:r>
    </w:p>
    <w:p w14:paraId="33F3099D" w14:textId="77777777" w:rsidR="00F53FE7" w:rsidRPr="003A6669" w:rsidRDefault="00F53FE7" w:rsidP="00F53FE7">
      <w:pPr>
        <w:rPr>
          <w:rFonts w:ascii="Times New Roman" w:hAnsi="Times New Roman"/>
        </w:rPr>
      </w:pPr>
    </w:p>
    <w:p w14:paraId="0DC4A67A" w14:textId="77777777" w:rsidR="00F53FE7" w:rsidRDefault="00F53FE7" w:rsidP="00F53FE7">
      <w:pPr>
        <w:pStyle w:val="Titre1"/>
        <w:numPr>
          <w:ilvl w:val="0"/>
          <w:numId w:val="2"/>
        </w:numPr>
        <w:rPr>
          <w:rFonts w:ascii="Times New Roman" w:hAnsi="Times New Roman"/>
          <w:b/>
          <w:bCs/>
          <w:sz w:val="24"/>
        </w:rPr>
      </w:pPr>
      <w:bookmarkStart w:id="0" w:name="_Toc67129255"/>
      <w:bookmarkStart w:id="1" w:name="_Toc67139901"/>
      <w:bookmarkStart w:id="2" w:name="_Toc67145497"/>
      <w:r w:rsidRPr="003A6669">
        <w:rPr>
          <w:rFonts w:ascii="Times New Roman" w:hAnsi="Times New Roman"/>
          <w:b/>
          <w:bCs/>
          <w:sz w:val="24"/>
        </w:rPr>
        <w:t>Contexte</w:t>
      </w:r>
      <w:bookmarkEnd w:id="0"/>
      <w:bookmarkEnd w:id="1"/>
      <w:bookmarkEnd w:id="2"/>
    </w:p>
    <w:p w14:paraId="4C335303" w14:textId="77777777" w:rsidR="00A37BA5" w:rsidRPr="00A37BA5" w:rsidRDefault="00A37BA5" w:rsidP="00A37BA5"/>
    <w:p w14:paraId="680478DF" w14:textId="77777777" w:rsidR="00F53FE7" w:rsidRPr="003A6669" w:rsidRDefault="00F53FE7" w:rsidP="00F53FE7">
      <w:pPr>
        <w:autoSpaceDE w:val="0"/>
        <w:autoSpaceDN w:val="0"/>
        <w:adjustRightInd w:val="0"/>
        <w:jc w:val="lowKashida"/>
        <w:rPr>
          <w:rFonts w:ascii="Times New Roman" w:hAnsi="Times New Roman"/>
          <w:bCs/>
        </w:rPr>
      </w:pPr>
      <w:r w:rsidRPr="003A6669">
        <w:rPr>
          <w:rFonts w:ascii="Times New Roman" w:hAnsi="Times New Roman"/>
          <w:bCs/>
        </w:rPr>
        <w:t>La République Islamique de Mauritanie a bénéficié des programmes d’allègement de la dette </w:t>
      </w:r>
      <w:r w:rsidR="00EB1775">
        <w:rPr>
          <w:rFonts w:ascii="Times New Roman" w:hAnsi="Times New Roman"/>
          <w:bCs/>
        </w:rPr>
        <w:t xml:space="preserve">dans le cadre du </w:t>
      </w:r>
      <w:r w:rsidRPr="003A6669">
        <w:rPr>
          <w:rFonts w:ascii="Times New Roman" w:hAnsi="Times New Roman"/>
          <w:bCs/>
        </w:rPr>
        <w:t>Contrat</w:t>
      </w:r>
      <w:r w:rsidR="00EB1775">
        <w:rPr>
          <w:rFonts w:ascii="Times New Roman" w:hAnsi="Times New Roman"/>
          <w:bCs/>
        </w:rPr>
        <w:t xml:space="preserve"> de</w:t>
      </w:r>
      <w:r w:rsidR="001D05E2">
        <w:rPr>
          <w:rFonts w:ascii="Times New Roman" w:hAnsi="Times New Roman"/>
          <w:bCs/>
        </w:rPr>
        <w:t xml:space="preserve"> </w:t>
      </w:r>
      <w:r w:rsidR="00EB1775">
        <w:rPr>
          <w:rFonts w:ascii="Times New Roman" w:hAnsi="Times New Roman"/>
          <w:bCs/>
        </w:rPr>
        <w:t>d</w:t>
      </w:r>
      <w:r w:rsidRPr="003A6669">
        <w:rPr>
          <w:rFonts w:ascii="Times New Roman" w:hAnsi="Times New Roman"/>
          <w:bCs/>
        </w:rPr>
        <w:t>ésendettement</w:t>
      </w:r>
      <w:r w:rsidR="00EB1775">
        <w:rPr>
          <w:rFonts w:ascii="Times New Roman" w:hAnsi="Times New Roman"/>
          <w:bCs/>
        </w:rPr>
        <w:t xml:space="preserve"> et de d</w:t>
      </w:r>
      <w:r w:rsidRPr="003A6669">
        <w:rPr>
          <w:rFonts w:ascii="Times New Roman" w:hAnsi="Times New Roman"/>
          <w:bCs/>
        </w:rPr>
        <w:t>éveloppement (C</w:t>
      </w:r>
      <w:r w:rsidR="00EB1775">
        <w:rPr>
          <w:rFonts w:ascii="Times New Roman" w:hAnsi="Times New Roman"/>
          <w:bCs/>
        </w:rPr>
        <w:t>2</w:t>
      </w:r>
      <w:r w:rsidRPr="003A6669">
        <w:rPr>
          <w:rFonts w:ascii="Times New Roman" w:hAnsi="Times New Roman"/>
          <w:bCs/>
        </w:rPr>
        <w:t xml:space="preserve">D). Une partie de ces programmes a été consacrée à l’appui aux plans d’actions du </w:t>
      </w:r>
      <w:r w:rsidR="00EB1775">
        <w:rPr>
          <w:rFonts w:ascii="Times New Roman" w:hAnsi="Times New Roman"/>
          <w:bCs/>
        </w:rPr>
        <w:t>Programme national de développement du secteur de l’éducation (</w:t>
      </w:r>
      <w:r w:rsidRPr="003A6669">
        <w:rPr>
          <w:rFonts w:ascii="Times New Roman" w:hAnsi="Times New Roman"/>
          <w:bCs/>
        </w:rPr>
        <w:t>PNDSE</w:t>
      </w:r>
      <w:r w:rsidR="00EB1775">
        <w:rPr>
          <w:rFonts w:ascii="Times New Roman" w:hAnsi="Times New Roman"/>
          <w:bCs/>
        </w:rPr>
        <w:t>)</w:t>
      </w:r>
      <w:r w:rsidRPr="003A6669">
        <w:rPr>
          <w:rFonts w:ascii="Times New Roman" w:hAnsi="Times New Roman"/>
          <w:bCs/>
        </w:rPr>
        <w:t xml:space="preserve"> sur les composantes relatives aux sous-secteurs de l'enseignement fondamental, de l'enseignement secondaire, de la formation technique et professionnelle et de l’insertion des jeunes et des populations vulnérables.</w:t>
      </w:r>
    </w:p>
    <w:p w14:paraId="0E9DFA9A" w14:textId="77777777" w:rsidR="00F53FE7" w:rsidRPr="003A6669" w:rsidRDefault="00F53FE7" w:rsidP="00F53FE7">
      <w:pPr>
        <w:autoSpaceDE w:val="0"/>
        <w:autoSpaceDN w:val="0"/>
        <w:adjustRightInd w:val="0"/>
        <w:jc w:val="both"/>
        <w:rPr>
          <w:rFonts w:ascii="Times New Roman" w:hAnsi="Times New Roman"/>
          <w:bCs/>
        </w:rPr>
      </w:pPr>
    </w:p>
    <w:p w14:paraId="5DA39586" w14:textId="1E40BFA2" w:rsidR="00F53FE7" w:rsidRPr="003A6669" w:rsidRDefault="00F53FE7" w:rsidP="00F53FE7">
      <w:pPr>
        <w:autoSpaceDE w:val="0"/>
        <w:autoSpaceDN w:val="0"/>
        <w:adjustRightInd w:val="0"/>
        <w:jc w:val="lowKashida"/>
        <w:rPr>
          <w:rFonts w:ascii="Times New Roman" w:hAnsi="Times New Roman"/>
          <w:bCs/>
        </w:rPr>
      </w:pPr>
      <w:r w:rsidRPr="003A6669">
        <w:rPr>
          <w:rFonts w:ascii="Times New Roman" w:hAnsi="Times New Roman"/>
          <w:bCs/>
        </w:rPr>
        <w:t>La mission d’instruction du 4</w:t>
      </w:r>
      <w:r w:rsidRPr="007D2E95">
        <w:rPr>
          <w:rFonts w:ascii="Times New Roman" w:hAnsi="Times New Roman"/>
          <w:bCs/>
          <w:vertAlign w:val="superscript"/>
        </w:rPr>
        <w:t>è</w:t>
      </w:r>
      <w:r w:rsidR="00FF77B0">
        <w:rPr>
          <w:rFonts w:ascii="Times New Roman" w:hAnsi="Times New Roman"/>
          <w:bCs/>
          <w:vertAlign w:val="superscript"/>
        </w:rPr>
        <w:t>me</w:t>
      </w:r>
      <w:r w:rsidRPr="003A6669">
        <w:rPr>
          <w:rFonts w:ascii="Times New Roman" w:hAnsi="Times New Roman"/>
          <w:bCs/>
        </w:rPr>
        <w:t xml:space="preserve"> C2D en mars 2014 a confirmé la poursuite du soutien au PNDSE II pour chacune de</w:t>
      </w:r>
      <w:r w:rsidR="00E512DC">
        <w:rPr>
          <w:rFonts w:ascii="Times New Roman" w:hAnsi="Times New Roman"/>
          <w:bCs/>
        </w:rPr>
        <w:t xml:space="preserve"> </w:t>
      </w:r>
      <w:r w:rsidR="00E56A15">
        <w:rPr>
          <w:rFonts w:ascii="Times New Roman" w:hAnsi="Times New Roman"/>
          <w:bCs/>
        </w:rPr>
        <w:t>se</w:t>
      </w:r>
      <w:r w:rsidRPr="003A6669">
        <w:rPr>
          <w:rFonts w:ascii="Times New Roman" w:hAnsi="Times New Roman"/>
          <w:bCs/>
        </w:rPr>
        <w:t>s trois grandes composantes :</w:t>
      </w:r>
    </w:p>
    <w:p w14:paraId="67AC1CA1" w14:textId="77777777" w:rsidR="00F53FE7" w:rsidRPr="003A6669" w:rsidRDefault="00F53FE7" w:rsidP="007D2E95">
      <w:pPr>
        <w:pStyle w:val="Paragraphedeliste"/>
        <w:numPr>
          <w:ilvl w:val="0"/>
          <w:numId w:val="10"/>
        </w:numPr>
        <w:autoSpaceDE w:val="0"/>
        <w:autoSpaceDN w:val="0"/>
        <w:adjustRightInd w:val="0"/>
        <w:spacing w:before="120"/>
        <w:ind w:left="568" w:hanging="284"/>
        <w:jc w:val="lowKashida"/>
        <w:rPr>
          <w:rFonts w:ascii="Times New Roman" w:hAnsi="Times New Roman" w:cs="Times New Roman"/>
          <w:bCs/>
        </w:rPr>
      </w:pPr>
      <w:r w:rsidRPr="003A6669">
        <w:rPr>
          <w:rFonts w:ascii="Times New Roman" w:hAnsi="Times New Roman" w:cs="Times New Roman"/>
          <w:bCs/>
        </w:rPr>
        <w:t>Améliorer la qualité et la pertinence de l’éducation</w:t>
      </w:r>
      <w:r w:rsidR="001A0169">
        <w:rPr>
          <w:rFonts w:ascii="Times New Roman" w:hAnsi="Times New Roman" w:cs="Times New Roman"/>
          <w:bCs/>
        </w:rPr>
        <w:t>,</w:t>
      </w:r>
    </w:p>
    <w:p w14:paraId="50D33C5B" w14:textId="77777777" w:rsidR="00F53FE7" w:rsidRPr="003A6669" w:rsidRDefault="00F53FE7" w:rsidP="007D2E95">
      <w:pPr>
        <w:pStyle w:val="Paragraphedeliste"/>
        <w:numPr>
          <w:ilvl w:val="0"/>
          <w:numId w:val="10"/>
        </w:numPr>
        <w:autoSpaceDE w:val="0"/>
        <w:autoSpaceDN w:val="0"/>
        <w:adjustRightInd w:val="0"/>
        <w:ind w:left="567" w:hanging="283"/>
        <w:jc w:val="lowKashida"/>
        <w:rPr>
          <w:rFonts w:ascii="Times New Roman" w:hAnsi="Times New Roman" w:cs="Times New Roman"/>
          <w:bCs/>
          <w:sz w:val="24"/>
          <w:szCs w:val="24"/>
        </w:rPr>
      </w:pPr>
      <w:r w:rsidRPr="003A6669">
        <w:rPr>
          <w:rFonts w:ascii="Times New Roman" w:hAnsi="Times New Roman" w:cs="Times New Roman"/>
          <w:bCs/>
          <w:sz w:val="24"/>
          <w:szCs w:val="24"/>
        </w:rPr>
        <w:t>Développer un accès élargi au niveau de la base du système et régulé dans ses niveaux supérieurs,</w:t>
      </w:r>
    </w:p>
    <w:p w14:paraId="52BF502A" w14:textId="77777777" w:rsidR="00F53FE7" w:rsidRPr="003A6669" w:rsidRDefault="00F53FE7" w:rsidP="007D2E95">
      <w:pPr>
        <w:pStyle w:val="Paragraphedeliste"/>
        <w:numPr>
          <w:ilvl w:val="0"/>
          <w:numId w:val="10"/>
        </w:numPr>
        <w:autoSpaceDE w:val="0"/>
        <w:autoSpaceDN w:val="0"/>
        <w:adjustRightInd w:val="0"/>
        <w:ind w:left="567" w:hanging="283"/>
        <w:jc w:val="lowKashida"/>
        <w:rPr>
          <w:rFonts w:ascii="Times New Roman" w:hAnsi="Times New Roman" w:cs="Times New Roman"/>
          <w:bCs/>
          <w:sz w:val="24"/>
          <w:szCs w:val="24"/>
        </w:rPr>
      </w:pPr>
      <w:r w:rsidRPr="003A6669">
        <w:rPr>
          <w:rFonts w:ascii="Times New Roman" w:hAnsi="Times New Roman" w:cs="Times New Roman"/>
          <w:bCs/>
          <w:sz w:val="24"/>
          <w:szCs w:val="24"/>
        </w:rPr>
        <w:t>Améliorer la gestion et de la gouvernance du secteur.</w:t>
      </w:r>
    </w:p>
    <w:p w14:paraId="107344AF" w14:textId="77777777" w:rsidR="001A0169" w:rsidRDefault="00CB1FAB" w:rsidP="00F53FE7">
      <w:pPr>
        <w:jc w:val="lowKashida"/>
        <w:rPr>
          <w:rFonts w:ascii="Times New Roman" w:hAnsi="Times New Roman"/>
        </w:rPr>
      </w:pPr>
      <w:r>
        <w:rPr>
          <w:rFonts w:ascii="Times New Roman" w:hAnsi="Times New Roman"/>
          <w:bCs/>
        </w:rPr>
        <w:t>Ainsi, l</w:t>
      </w:r>
      <w:r w:rsidR="00F53FE7" w:rsidRPr="003A6669">
        <w:rPr>
          <w:rFonts w:ascii="Times New Roman" w:hAnsi="Times New Roman"/>
          <w:bCs/>
        </w:rPr>
        <w:t xml:space="preserve">e </w:t>
      </w:r>
      <w:r>
        <w:rPr>
          <w:rFonts w:ascii="Times New Roman" w:hAnsi="Times New Roman"/>
          <w:bCs/>
        </w:rPr>
        <w:t xml:space="preserve">projet </w:t>
      </w:r>
      <w:r w:rsidR="00F53FE7" w:rsidRPr="003A6669">
        <w:rPr>
          <w:rFonts w:ascii="Times New Roman" w:hAnsi="Times New Roman"/>
          <w:bCs/>
        </w:rPr>
        <w:t>C2D4</w:t>
      </w:r>
      <w:r>
        <w:rPr>
          <w:rFonts w:ascii="Times New Roman" w:hAnsi="Times New Roman"/>
          <w:bCs/>
        </w:rPr>
        <w:t xml:space="preserve"> (Education/FTP)</w:t>
      </w:r>
      <w:r w:rsidR="00F53FE7" w:rsidRPr="003A6669">
        <w:rPr>
          <w:rFonts w:ascii="Times New Roman" w:hAnsi="Times New Roman"/>
          <w:bCs/>
        </w:rPr>
        <w:t xml:space="preserve"> appui</w:t>
      </w:r>
      <w:r w:rsidR="007628EC">
        <w:rPr>
          <w:rFonts w:ascii="Times New Roman" w:hAnsi="Times New Roman"/>
          <w:bCs/>
        </w:rPr>
        <w:t>e</w:t>
      </w:r>
      <w:r w:rsidR="00F53FE7" w:rsidRPr="003A6669">
        <w:rPr>
          <w:rFonts w:ascii="Times New Roman" w:hAnsi="Times New Roman"/>
          <w:bCs/>
        </w:rPr>
        <w:t xml:space="preserve"> la mise en œuvre du PNDSE dans sa composante Formation </w:t>
      </w:r>
      <w:r w:rsidR="001A0169">
        <w:rPr>
          <w:rFonts w:ascii="Times New Roman" w:hAnsi="Times New Roman"/>
          <w:bCs/>
        </w:rPr>
        <w:t>t</w:t>
      </w:r>
      <w:r w:rsidR="00F53FE7" w:rsidRPr="003A6669">
        <w:rPr>
          <w:rFonts w:ascii="Times New Roman" w:hAnsi="Times New Roman"/>
          <w:bCs/>
        </w:rPr>
        <w:t xml:space="preserve">echnique et </w:t>
      </w:r>
      <w:r w:rsidR="001A0169">
        <w:rPr>
          <w:rFonts w:ascii="Times New Roman" w:hAnsi="Times New Roman"/>
          <w:bCs/>
        </w:rPr>
        <w:t>p</w:t>
      </w:r>
      <w:r w:rsidR="00F53FE7" w:rsidRPr="003A6669">
        <w:rPr>
          <w:rFonts w:ascii="Times New Roman" w:hAnsi="Times New Roman"/>
          <w:bCs/>
        </w:rPr>
        <w:t>rofessionnelle (FTP) à travers le volet implantation d’une offre de formation correspondant aux besoins de la demande économique locale, respectivement</w:t>
      </w:r>
      <w:r w:rsidR="001A0169">
        <w:rPr>
          <w:rFonts w:ascii="Times New Roman" w:hAnsi="Times New Roman"/>
          <w:bCs/>
        </w:rPr>
        <w:t>,</w:t>
      </w:r>
      <w:r w:rsidR="00F53FE7" w:rsidRPr="003A6669">
        <w:rPr>
          <w:rFonts w:ascii="Times New Roman" w:hAnsi="Times New Roman"/>
          <w:bCs/>
        </w:rPr>
        <w:t xml:space="preserve"> dans le</w:t>
      </w:r>
      <w:r w:rsidR="001A0169">
        <w:rPr>
          <w:rFonts w:ascii="Times New Roman" w:hAnsi="Times New Roman"/>
          <w:bCs/>
        </w:rPr>
        <w:t>s</w:t>
      </w:r>
      <w:r w:rsidR="00F53FE7" w:rsidRPr="003A6669">
        <w:rPr>
          <w:rFonts w:ascii="Times New Roman" w:hAnsi="Times New Roman"/>
          <w:bCs/>
        </w:rPr>
        <w:t xml:space="preserve"> secteur</w:t>
      </w:r>
      <w:r w:rsidR="001A0169">
        <w:rPr>
          <w:rFonts w:ascii="Times New Roman" w:hAnsi="Times New Roman"/>
          <w:bCs/>
        </w:rPr>
        <w:t>s</w:t>
      </w:r>
      <w:r w:rsidR="00F53FE7" w:rsidRPr="003A6669">
        <w:rPr>
          <w:rFonts w:ascii="Times New Roman" w:hAnsi="Times New Roman"/>
          <w:bCs/>
        </w:rPr>
        <w:t xml:space="preserve"> de l’eau et de la pêche. </w:t>
      </w:r>
      <w:r w:rsidR="00F53FE7" w:rsidRPr="003A6669">
        <w:rPr>
          <w:rFonts w:ascii="Times New Roman" w:hAnsi="Times New Roman"/>
        </w:rPr>
        <w:t>Ce volet intervient au niveau</w:t>
      </w:r>
      <w:r w:rsidR="001A0169">
        <w:rPr>
          <w:rFonts w:ascii="Times New Roman" w:hAnsi="Times New Roman"/>
        </w:rPr>
        <w:t xml:space="preserve"> de</w:t>
      </w:r>
      <w:r w:rsidR="00F53FE7" w:rsidRPr="003A6669">
        <w:rPr>
          <w:rFonts w:ascii="Times New Roman" w:hAnsi="Times New Roman"/>
        </w:rPr>
        <w:t xml:space="preserve"> (i) la Direction </w:t>
      </w:r>
      <w:r w:rsidR="001A0169">
        <w:rPr>
          <w:rFonts w:ascii="Times New Roman" w:hAnsi="Times New Roman"/>
        </w:rPr>
        <w:t>g</w:t>
      </w:r>
      <w:r w:rsidR="00F53FE7" w:rsidRPr="003A6669">
        <w:rPr>
          <w:rFonts w:ascii="Times New Roman" w:hAnsi="Times New Roman"/>
        </w:rPr>
        <w:t xml:space="preserve">énérale de la formation </w:t>
      </w:r>
      <w:r w:rsidR="001A0169">
        <w:rPr>
          <w:rFonts w:ascii="Times New Roman" w:hAnsi="Times New Roman"/>
        </w:rPr>
        <w:t>t</w:t>
      </w:r>
      <w:r w:rsidR="00F53FE7" w:rsidRPr="003A6669">
        <w:rPr>
          <w:rFonts w:ascii="Times New Roman" w:hAnsi="Times New Roman"/>
        </w:rPr>
        <w:t xml:space="preserve">echnique et </w:t>
      </w:r>
      <w:r w:rsidR="001A0169">
        <w:rPr>
          <w:rFonts w:ascii="Times New Roman" w:hAnsi="Times New Roman"/>
        </w:rPr>
        <w:t>p</w:t>
      </w:r>
      <w:r w:rsidR="00F53FE7" w:rsidRPr="003A6669">
        <w:rPr>
          <w:rFonts w:ascii="Times New Roman" w:hAnsi="Times New Roman"/>
        </w:rPr>
        <w:t xml:space="preserve">rofessionnelle (DGFTP), (ii) l’Institut </w:t>
      </w:r>
      <w:r w:rsidR="001A0169">
        <w:rPr>
          <w:rFonts w:ascii="Times New Roman" w:hAnsi="Times New Roman"/>
        </w:rPr>
        <w:t>n</w:t>
      </w:r>
      <w:r w:rsidR="00F53FE7" w:rsidRPr="003A6669">
        <w:rPr>
          <w:rFonts w:ascii="Times New Roman" w:hAnsi="Times New Roman"/>
        </w:rPr>
        <w:t xml:space="preserve">ational de la </w:t>
      </w:r>
      <w:r w:rsidR="001A0169">
        <w:rPr>
          <w:rFonts w:ascii="Times New Roman" w:hAnsi="Times New Roman"/>
        </w:rPr>
        <w:t>p</w:t>
      </w:r>
      <w:r w:rsidR="00F53FE7" w:rsidRPr="003A6669">
        <w:rPr>
          <w:rFonts w:ascii="Times New Roman" w:hAnsi="Times New Roman"/>
        </w:rPr>
        <w:t xml:space="preserve">romotion de la formation </w:t>
      </w:r>
      <w:r w:rsidR="001A0169">
        <w:rPr>
          <w:rFonts w:ascii="Times New Roman" w:hAnsi="Times New Roman"/>
        </w:rPr>
        <w:t>t</w:t>
      </w:r>
      <w:r w:rsidR="00F53FE7" w:rsidRPr="003A6669">
        <w:rPr>
          <w:rFonts w:ascii="Times New Roman" w:hAnsi="Times New Roman"/>
        </w:rPr>
        <w:t xml:space="preserve">echnique et </w:t>
      </w:r>
      <w:r w:rsidR="001A0169">
        <w:rPr>
          <w:rFonts w:ascii="Times New Roman" w:hAnsi="Times New Roman"/>
        </w:rPr>
        <w:t>p</w:t>
      </w:r>
      <w:r w:rsidR="00F53FE7" w:rsidRPr="003A6669">
        <w:rPr>
          <w:rFonts w:ascii="Times New Roman" w:hAnsi="Times New Roman"/>
        </w:rPr>
        <w:t>rofessionnelle (INAP-FTP), (iii), l’Ecole d’</w:t>
      </w:r>
      <w:r w:rsidR="001A0169">
        <w:rPr>
          <w:rFonts w:ascii="Times New Roman" w:hAnsi="Times New Roman"/>
        </w:rPr>
        <w:t>e</w:t>
      </w:r>
      <w:r w:rsidR="00F53FE7" w:rsidRPr="003A6669">
        <w:rPr>
          <w:rFonts w:ascii="Times New Roman" w:hAnsi="Times New Roman"/>
        </w:rPr>
        <w:t xml:space="preserve">nseignement </w:t>
      </w:r>
      <w:r w:rsidR="001A0169">
        <w:rPr>
          <w:rFonts w:ascii="Times New Roman" w:hAnsi="Times New Roman"/>
        </w:rPr>
        <w:t>t</w:t>
      </w:r>
      <w:r w:rsidR="00F53FE7" w:rsidRPr="003A6669">
        <w:rPr>
          <w:rFonts w:ascii="Times New Roman" w:hAnsi="Times New Roman"/>
        </w:rPr>
        <w:t xml:space="preserve">echnique et de la </w:t>
      </w:r>
      <w:r w:rsidR="001A0169">
        <w:rPr>
          <w:rFonts w:ascii="Times New Roman" w:hAnsi="Times New Roman"/>
        </w:rPr>
        <w:t>f</w:t>
      </w:r>
      <w:r w:rsidR="00F53FE7" w:rsidRPr="003A6669">
        <w:rPr>
          <w:rFonts w:ascii="Times New Roman" w:hAnsi="Times New Roman"/>
        </w:rPr>
        <w:t>ormation de Kaédi (EETFP-Kaédi</w:t>
      </w:r>
      <w:r w:rsidR="001A0169">
        <w:rPr>
          <w:rFonts w:ascii="Times New Roman" w:hAnsi="Times New Roman"/>
        </w:rPr>
        <w:t>)</w:t>
      </w:r>
      <w:r w:rsidR="00F53FE7" w:rsidRPr="003A6669">
        <w:rPr>
          <w:rFonts w:ascii="Times New Roman" w:hAnsi="Times New Roman"/>
        </w:rPr>
        <w:t xml:space="preserve"> et (iv) de l’E</w:t>
      </w:r>
      <w:r w:rsidR="001A0169">
        <w:rPr>
          <w:rFonts w:ascii="Times New Roman" w:hAnsi="Times New Roman"/>
        </w:rPr>
        <w:t>ETFP</w:t>
      </w:r>
      <w:r w:rsidR="00F53FE7" w:rsidRPr="003A6669">
        <w:rPr>
          <w:rFonts w:ascii="Times New Roman" w:hAnsi="Times New Roman"/>
        </w:rPr>
        <w:t xml:space="preserve"> de Nouadhibou.</w:t>
      </w:r>
    </w:p>
    <w:p w14:paraId="311EB6DB" w14:textId="77777777" w:rsidR="001A0169" w:rsidRDefault="001A0169" w:rsidP="00F53FE7">
      <w:pPr>
        <w:jc w:val="lowKashida"/>
        <w:rPr>
          <w:rFonts w:ascii="Times New Roman" w:hAnsi="Times New Roman"/>
        </w:rPr>
      </w:pPr>
    </w:p>
    <w:p w14:paraId="0259BBC4" w14:textId="77777777" w:rsidR="00F53FE7" w:rsidRDefault="00F53FE7" w:rsidP="00F53FE7">
      <w:pPr>
        <w:jc w:val="lowKashida"/>
        <w:rPr>
          <w:rFonts w:ascii="Times New Roman" w:hAnsi="Times New Roman"/>
        </w:rPr>
      </w:pPr>
      <w:r w:rsidRPr="003A6669">
        <w:rPr>
          <w:rFonts w:ascii="Times New Roman" w:hAnsi="Times New Roman"/>
        </w:rPr>
        <w:t>Au niveau de l’E</w:t>
      </w:r>
      <w:r w:rsidR="001A0169">
        <w:rPr>
          <w:rFonts w:ascii="Times New Roman" w:hAnsi="Times New Roman"/>
        </w:rPr>
        <w:t>ETFP</w:t>
      </w:r>
      <w:r w:rsidRPr="003A6669">
        <w:rPr>
          <w:rFonts w:ascii="Times New Roman" w:hAnsi="Times New Roman"/>
        </w:rPr>
        <w:t xml:space="preserve"> de Nouadhibou, le projet appui</w:t>
      </w:r>
      <w:r w:rsidR="00E56A15">
        <w:rPr>
          <w:rFonts w:ascii="Times New Roman" w:hAnsi="Times New Roman"/>
        </w:rPr>
        <w:t>e</w:t>
      </w:r>
      <w:r w:rsidRPr="003A6669">
        <w:rPr>
          <w:rFonts w:ascii="Times New Roman" w:hAnsi="Times New Roman"/>
        </w:rPr>
        <w:t xml:space="preserve"> l'Ecole à s’ouvrir sur le secteur pêche avec la mise en place d’un Brevet </w:t>
      </w:r>
      <w:r w:rsidR="001A0169">
        <w:rPr>
          <w:rFonts w:ascii="Times New Roman" w:hAnsi="Times New Roman"/>
        </w:rPr>
        <w:t>t</w:t>
      </w:r>
      <w:r w:rsidRPr="003A6669">
        <w:rPr>
          <w:rFonts w:ascii="Times New Roman" w:hAnsi="Times New Roman"/>
        </w:rPr>
        <w:t xml:space="preserve">echnique (BT) soudure industrielle, d’un Certificat de </w:t>
      </w:r>
      <w:r w:rsidR="001A0169">
        <w:rPr>
          <w:rFonts w:ascii="Times New Roman" w:hAnsi="Times New Roman"/>
        </w:rPr>
        <w:t>c</w:t>
      </w:r>
      <w:r w:rsidRPr="003A6669">
        <w:rPr>
          <w:rFonts w:ascii="Times New Roman" w:hAnsi="Times New Roman"/>
        </w:rPr>
        <w:t>ompétences (CC) conducteur d’engin de manutention et d’un CC réparateur moteur hors-</w:t>
      </w:r>
      <w:r w:rsidR="00A37BA5">
        <w:rPr>
          <w:rFonts w:ascii="Times New Roman" w:hAnsi="Times New Roman"/>
        </w:rPr>
        <w:t>bord.</w:t>
      </w:r>
    </w:p>
    <w:p w14:paraId="4784F744" w14:textId="77777777" w:rsidR="007D2E95" w:rsidRPr="003A6669" w:rsidRDefault="007D2E95" w:rsidP="00F53FE7">
      <w:pPr>
        <w:jc w:val="lowKashida"/>
        <w:rPr>
          <w:rFonts w:ascii="Times New Roman" w:hAnsi="Times New Roman"/>
          <w:bCs/>
        </w:rPr>
      </w:pPr>
    </w:p>
    <w:p w14:paraId="530EB3DC" w14:textId="64BA9414" w:rsidR="00F53FE7" w:rsidRDefault="00A37BA5" w:rsidP="00F53FE7">
      <w:pPr>
        <w:jc w:val="both"/>
        <w:rPr>
          <w:rFonts w:ascii="Times New Roman" w:hAnsi="Times New Roman"/>
        </w:rPr>
      </w:pPr>
      <w:r>
        <w:rPr>
          <w:rFonts w:ascii="Times New Roman" w:hAnsi="Times New Roman"/>
        </w:rPr>
        <w:t>L’EETFP</w:t>
      </w:r>
      <w:r w:rsidR="00E512DC">
        <w:rPr>
          <w:rFonts w:ascii="Times New Roman" w:hAnsi="Times New Roman"/>
        </w:rPr>
        <w:t xml:space="preserve"> </w:t>
      </w:r>
      <w:r w:rsidR="00F53FE7" w:rsidRPr="003A6669">
        <w:rPr>
          <w:rFonts w:ascii="Times New Roman" w:hAnsi="Times New Roman"/>
        </w:rPr>
        <w:t>de Nouadhibou a un effectif de 875 élèves pour l’année scolaire 2022- 2023 dont 355 filles, soit 40,</w:t>
      </w:r>
      <w:r w:rsidR="001A0169">
        <w:rPr>
          <w:rFonts w:ascii="Times New Roman" w:hAnsi="Times New Roman"/>
        </w:rPr>
        <w:t xml:space="preserve">6 </w:t>
      </w:r>
      <w:r w:rsidR="00F53FE7" w:rsidRPr="003A6669">
        <w:rPr>
          <w:rFonts w:ascii="Times New Roman" w:hAnsi="Times New Roman"/>
        </w:rPr>
        <w:t xml:space="preserve">% de </w:t>
      </w:r>
      <w:r>
        <w:rPr>
          <w:rFonts w:ascii="Times New Roman" w:hAnsi="Times New Roman"/>
        </w:rPr>
        <w:t>l’effectif total des apprenants</w:t>
      </w:r>
      <w:r w:rsidR="00F53FE7" w:rsidRPr="003A6669">
        <w:rPr>
          <w:rFonts w:ascii="Times New Roman" w:hAnsi="Times New Roman"/>
        </w:rPr>
        <w:t xml:space="preserve"> dans les filières </w:t>
      </w:r>
      <w:r>
        <w:rPr>
          <w:rFonts w:ascii="Times New Roman" w:hAnsi="Times New Roman"/>
        </w:rPr>
        <w:t>industrielles et du B</w:t>
      </w:r>
      <w:r w:rsidR="001A0169">
        <w:rPr>
          <w:rFonts w:ascii="Times New Roman" w:hAnsi="Times New Roman"/>
        </w:rPr>
        <w:t>âtiment et travaux publics (B</w:t>
      </w:r>
      <w:r>
        <w:rPr>
          <w:rFonts w:ascii="Times New Roman" w:hAnsi="Times New Roman"/>
        </w:rPr>
        <w:t>TP</w:t>
      </w:r>
      <w:r w:rsidR="001A0169">
        <w:rPr>
          <w:rFonts w:ascii="Times New Roman" w:hAnsi="Times New Roman"/>
        </w:rPr>
        <w:t>)</w:t>
      </w:r>
      <w:r>
        <w:rPr>
          <w:rFonts w:ascii="Times New Roman" w:hAnsi="Times New Roman"/>
        </w:rPr>
        <w:t xml:space="preserve"> pour différents programmes </w:t>
      </w:r>
      <w:r w:rsidR="00F53FE7" w:rsidRPr="003A6669">
        <w:rPr>
          <w:rFonts w:ascii="Times New Roman" w:hAnsi="Times New Roman"/>
        </w:rPr>
        <w:t>de formation</w:t>
      </w:r>
      <w:r w:rsidR="00E56A15">
        <w:rPr>
          <w:rFonts w:ascii="Times New Roman" w:hAnsi="Times New Roman"/>
        </w:rPr>
        <w:t>, le</w:t>
      </w:r>
      <w:r w:rsidR="00934974">
        <w:rPr>
          <w:rFonts w:ascii="Times New Roman" w:hAnsi="Times New Roman"/>
        </w:rPr>
        <w:t xml:space="preserve"> </w:t>
      </w:r>
      <w:r>
        <w:rPr>
          <w:rFonts w:ascii="Times New Roman" w:hAnsi="Times New Roman"/>
        </w:rPr>
        <w:t>Certificat de Compétences (CC</w:t>
      </w:r>
      <w:r w:rsidR="00176929">
        <w:rPr>
          <w:rFonts w:ascii="Times New Roman" w:hAnsi="Times New Roman"/>
        </w:rPr>
        <w:t>), le</w:t>
      </w:r>
      <w:r w:rsidR="00E56A15">
        <w:rPr>
          <w:rFonts w:ascii="Times New Roman" w:hAnsi="Times New Roman"/>
        </w:rPr>
        <w:t xml:space="preserve"> </w:t>
      </w:r>
      <w:r>
        <w:rPr>
          <w:rFonts w:ascii="Times New Roman" w:hAnsi="Times New Roman"/>
        </w:rPr>
        <w:t>C</w:t>
      </w:r>
      <w:r w:rsidR="00E56A15">
        <w:rPr>
          <w:rFonts w:ascii="Times New Roman" w:hAnsi="Times New Roman"/>
        </w:rPr>
        <w:t>ertificat d’aptitudes professionnelles (C</w:t>
      </w:r>
      <w:r>
        <w:rPr>
          <w:rFonts w:ascii="Times New Roman" w:hAnsi="Times New Roman"/>
        </w:rPr>
        <w:t>AP</w:t>
      </w:r>
      <w:r w:rsidR="00E56A15">
        <w:rPr>
          <w:rFonts w:ascii="Times New Roman" w:hAnsi="Times New Roman"/>
        </w:rPr>
        <w:t>)</w:t>
      </w:r>
      <w:r>
        <w:rPr>
          <w:rFonts w:ascii="Times New Roman" w:hAnsi="Times New Roman"/>
        </w:rPr>
        <w:t xml:space="preserve">, </w:t>
      </w:r>
      <w:r w:rsidR="00E56A15">
        <w:rPr>
          <w:rFonts w:ascii="Times New Roman" w:hAnsi="Times New Roman"/>
        </w:rPr>
        <w:t>le Brevet de technicien (</w:t>
      </w:r>
      <w:r>
        <w:rPr>
          <w:rFonts w:ascii="Times New Roman" w:hAnsi="Times New Roman"/>
        </w:rPr>
        <w:t>BT</w:t>
      </w:r>
      <w:r w:rsidR="00E56A15">
        <w:rPr>
          <w:rFonts w:ascii="Times New Roman" w:hAnsi="Times New Roman"/>
        </w:rPr>
        <w:t>)</w:t>
      </w:r>
      <w:r>
        <w:rPr>
          <w:rFonts w:ascii="Times New Roman" w:hAnsi="Times New Roman"/>
        </w:rPr>
        <w:t xml:space="preserve"> et </w:t>
      </w:r>
      <w:r w:rsidR="00E56A15">
        <w:rPr>
          <w:rFonts w:ascii="Times New Roman" w:hAnsi="Times New Roman"/>
        </w:rPr>
        <w:t xml:space="preserve">le </w:t>
      </w:r>
      <w:r>
        <w:rPr>
          <w:rFonts w:ascii="Times New Roman" w:hAnsi="Times New Roman"/>
        </w:rPr>
        <w:t>B</w:t>
      </w:r>
      <w:r w:rsidR="00E56A15">
        <w:rPr>
          <w:rFonts w:ascii="Times New Roman" w:hAnsi="Times New Roman"/>
        </w:rPr>
        <w:t>revet de technicien</w:t>
      </w:r>
      <w:r w:rsidR="001A0169">
        <w:rPr>
          <w:rFonts w:ascii="Times New Roman" w:hAnsi="Times New Roman"/>
        </w:rPr>
        <w:t xml:space="preserve"> supérieur (B</w:t>
      </w:r>
      <w:r>
        <w:rPr>
          <w:rFonts w:ascii="Times New Roman" w:hAnsi="Times New Roman"/>
        </w:rPr>
        <w:t>TS</w:t>
      </w:r>
      <w:r w:rsidR="001A0169">
        <w:rPr>
          <w:rFonts w:ascii="Times New Roman" w:hAnsi="Times New Roman"/>
        </w:rPr>
        <w:t>)</w:t>
      </w:r>
      <w:r>
        <w:rPr>
          <w:rFonts w:ascii="Times New Roman" w:hAnsi="Times New Roman"/>
        </w:rPr>
        <w:t>.</w:t>
      </w:r>
      <w:r w:rsidR="007D2E95">
        <w:rPr>
          <w:rFonts w:ascii="Times New Roman" w:hAnsi="Times New Roman"/>
        </w:rPr>
        <w:t xml:space="preserve"> Le développement de l’Ecole est formalisé dans un Projet d’établissement (PE) qui a été actualisé en décembre 2022.</w:t>
      </w:r>
    </w:p>
    <w:p w14:paraId="7616ECB0" w14:textId="77777777" w:rsidR="00B23761" w:rsidRDefault="00B23761" w:rsidP="00F53FE7">
      <w:pPr>
        <w:jc w:val="both"/>
        <w:rPr>
          <w:rFonts w:ascii="Times New Roman" w:hAnsi="Times New Roman"/>
        </w:rPr>
      </w:pPr>
    </w:p>
    <w:p w14:paraId="6883201C" w14:textId="77777777" w:rsidR="00B23761" w:rsidRDefault="00B23761" w:rsidP="00B23761">
      <w:pPr>
        <w:jc w:val="both"/>
        <w:rPr>
          <w:rFonts w:ascii="Times New Roman" w:hAnsi="Times New Roman"/>
        </w:rPr>
      </w:pPr>
      <w:r w:rsidRPr="00B23761">
        <w:rPr>
          <w:rFonts w:ascii="Times New Roman" w:hAnsi="Times New Roman"/>
        </w:rPr>
        <w:t xml:space="preserve">Pour assurer une meilleure adéquation formation – emploi et une formation de qualité pour </w:t>
      </w:r>
      <w:r w:rsidR="00994D37">
        <w:rPr>
          <w:rFonts w:ascii="Times New Roman" w:hAnsi="Times New Roman"/>
        </w:rPr>
        <w:t>les jeunes qui accèdent à l’E</w:t>
      </w:r>
      <w:r w:rsidR="007D2E95">
        <w:rPr>
          <w:rFonts w:ascii="Times New Roman" w:hAnsi="Times New Roman"/>
        </w:rPr>
        <w:t>ETFP</w:t>
      </w:r>
      <w:r w:rsidR="00934974">
        <w:rPr>
          <w:rFonts w:ascii="Times New Roman" w:hAnsi="Times New Roman"/>
        </w:rPr>
        <w:t xml:space="preserve"> </w:t>
      </w:r>
      <w:r w:rsidRPr="00B23761">
        <w:rPr>
          <w:rFonts w:ascii="Times New Roman" w:hAnsi="Times New Roman"/>
        </w:rPr>
        <w:t>de Nouadhibou, l’option sera de former au plus près de la réalité de la demande économique dans le secteur</w:t>
      </w:r>
      <w:r>
        <w:rPr>
          <w:rFonts w:ascii="Times New Roman" w:hAnsi="Times New Roman"/>
        </w:rPr>
        <w:t xml:space="preserve"> de la pêche</w:t>
      </w:r>
      <w:r w:rsidRPr="00B23761">
        <w:rPr>
          <w:rFonts w:ascii="Times New Roman" w:hAnsi="Times New Roman"/>
        </w:rPr>
        <w:t xml:space="preserve">. Le choix des modes de formation prendra en compte le partenariat avec les entreprises. Le potentiel formatif de ces dernières permettra de privilégier l’apprentissage dual, l’alternance et les stages d’immersion et d’observation en milieu de travail comme approche pédagogique.    </w:t>
      </w:r>
    </w:p>
    <w:p w14:paraId="0973BBE6" w14:textId="77777777" w:rsidR="00053958" w:rsidRDefault="00053958" w:rsidP="00F53FE7">
      <w:pPr>
        <w:jc w:val="both"/>
        <w:rPr>
          <w:rFonts w:ascii="Times New Roman" w:hAnsi="Times New Roman"/>
        </w:rPr>
      </w:pPr>
    </w:p>
    <w:p w14:paraId="37FC2558" w14:textId="77777777" w:rsidR="00B23761" w:rsidRPr="003A6669" w:rsidRDefault="00B23761" w:rsidP="00F53FE7">
      <w:pPr>
        <w:jc w:val="both"/>
        <w:rPr>
          <w:rFonts w:ascii="Times New Roman" w:hAnsi="Times New Roman"/>
        </w:rPr>
      </w:pPr>
    </w:p>
    <w:p w14:paraId="5F31830C" w14:textId="77777777" w:rsidR="00F53FE7" w:rsidRPr="00053958" w:rsidRDefault="00F53FE7" w:rsidP="00F53FE7">
      <w:pPr>
        <w:numPr>
          <w:ilvl w:val="0"/>
          <w:numId w:val="2"/>
        </w:numPr>
        <w:jc w:val="both"/>
        <w:rPr>
          <w:rFonts w:ascii="Times New Roman" w:hAnsi="Times New Roman"/>
          <w:b/>
          <w:bCs/>
          <w:u w:val="single"/>
        </w:rPr>
      </w:pPr>
      <w:r w:rsidRPr="00053958">
        <w:rPr>
          <w:rFonts w:ascii="Times New Roman" w:hAnsi="Times New Roman"/>
          <w:b/>
          <w:bCs/>
          <w:u w:val="single"/>
        </w:rPr>
        <w:t>O</w:t>
      </w:r>
      <w:r w:rsidR="00A37BA5" w:rsidRPr="00053958">
        <w:rPr>
          <w:rFonts w:ascii="Times New Roman" w:hAnsi="Times New Roman"/>
          <w:b/>
          <w:bCs/>
          <w:u w:val="single"/>
        </w:rPr>
        <w:t>bjectif</w:t>
      </w:r>
      <w:r w:rsidR="00B23761" w:rsidRPr="00053958">
        <w:rPr>
          <w:rFonts w:ascii="Times New Roman" w:hAnsi="Times New Roman"/>
          <w:b/>
          <w:bCs/>
          <w:u w:val="single"/>
        </w:rPr>
        <w:t>s</w:t>
      </w:r>
      <w:r w:rsidR="00A37BA5" w:rsidRPr="00053958">
        <w:rPr>
          <w:rFonts w:ascii="Times New Roman" w:hAnsi="Times New Roman"/>
          <w:b/>
          <w:bCs/>
          <w:u w:val="single"/>
        </w:rPr>
        <w:t xml:space="preserve"> du </w:t>
      </w:r>
      <w:r w:rsidR="007D2E95">
        <w:rPr>
          <w:rFonts w:ascii="Times New Roman" w:hAnsi="Times New Roman"/>
          <w:b/>
          <w:bCs/>
          <w:u w:val="single"/>
        </w:rPr>
        <w:t>P</w:t>
      </w:r>
      <w:r w:rsidR="00A37BA5" w:rsidRPr="00053958">
        <w:rPr>
          <w:rFonts w:ascii="Times New Roman" w:hAnsi="Times New Roman"/>
          <w:b/>
          <w:bCs/>
          <w:u w:val="single"/>
        </w:rPr>
        <w:t>rojet</w:t>
      </w:r>
      <w:r w:rsidR="007D2E95">
        <w:rPr>
          <w:rFonts w:ascii="Times New Roman" w:hAnsi="Times New Roman"/>
          <w:b/>
          <w:bCs/>
          <w:u w:val="single"/>
        </w:rPr>
        <w:t xml:space="preserve"> d’établissement (PE) de l’EETFP de Nouadhibou</w:t>
      </w:r>
    </w:p>
    <w:p w14:paraId="097D5AA6" w14:textId="77777777" w:rsidR="00A37BA5" w:rsidRPr="003A6669" w:rsidRDefault="00A37BA5" w:rsidP="00A37BA5">
      <w:pPr>
        <w:ind w:left="360"/>
        <w:jc w:val="both"/>
        <w:rPr>
          <w:rFonts w:ascii="Times New Roman" w:hAnsi="Times New Roman"/>
          <w:b/>
          <w:bCs/>
        </w:rPr>
      </w:pPr>
    </w:p>
    <w:p w14:paraId="290B4C60" w14:textId="77777777" w:rsidR="00F53FE7" w:rsidRDefault="00F53FE7" w:rsidP="00F53FE7">
      <w:pPr>
        <w:jc w:val="both"/>
        <w:rPr>
          <w:rFonts w:ascii="Times New Roman" w:hAnsi="Times New Roman"/>
          <w:b/>
        </w:rPr>
      </w:pPr>
      <w:r w:rsidRPr="00255835">
        <w:rPr>
          <w:rFonts w:ascii="Times New Roman" w:hAnsi="Times New Roman"/>
          <w:b/>
        </w:rPr>
        <w:t xml:space="preserve">L’objectif général du </w:t>
      </w:r>
      <w:r w:rsidR="00784AF4">
        <w:rPr>
          <w:rFonts w:ascii="Times New Roman" w:hAnsi="Times New Roman"/>
          <w:b/>
        </w:rPr>
        <w:t>P</w:t>
      </w:r>
      <w:r w:rsidRPr="00255835">
        <w:rPr>
          <w:rFonts w:ascii="Times New Roman" w:hAnsi="Times New Roman"/>
          <w:b/>
        </w:rPr>
        <w:t xml:space="preserve">rojet </w:t>
      </w:r>
      <w:r w:rsidR="00784AF4">
        <w:rPr>
          <w:rFonts w:ascii="Times New Roman" w:hAnsi="Times New Roman"/>
          <w:b/>
        </w:rPr>
        <w:t xml:space="preserve">d’établissement (PE) </w:t>
      </w:r>
      <w:r w:rsidRPr="00255835">
        <w:rPr>
          <w:rFonts w:ascii="Times New Roman" w:hAnsi="Times New Roman"/>
          <w:b/>
        </w:rPr>
        <w:t>est</w:t>
      </w:r>
      <w:r w:rsidR="00CB1FAB">
        <w:rPr>
          <w:rFonts w:ascii="Times New Roman" w:hAnsi="Times New Roman"/>
          <w:b/>
        </w:rPr>
        <w:t xml:space="preserve"> de</w:t>
      </w:r>
      <w:r w:rsidRPr="00255835">
        <w:rPr>
          <w:rFonts w:ascii="Times New Roman" w:hAnsi="Times New Roman"/>
          <w:b/>
        </w:rPr>
        <w:t xml:space="preserve"> : </w:t>
      </w:r>
    </w:p>
    <w:p w14:paraId="317DCFF3" w14:textId="77777777" w:rsidR="00B23761" w:rsidRPr="00255835" w:rsidRDefault="00B23761" w:rsidP="00F53FE7">
      <w:pPr>
        <w:jc w:val="both"/>
        <w:rPr>
          <w:rFonts w:ascii="Times New Roman" w:hAnsi="Times New Roman"/>
          <w:b/>
        </w:rPr>
      </w:pPr>
    </w:p>
    <w:p w14:paraId="429F6549" w14:textId="3DD3630A" w:rsidR="00F53FE7" w:rsidRPr="003A6669" w:rsidRDefault="00176929" w:rsidP="007D2E95">
      <w:pPr>
        <w:numPr>
          <w:ilvl w:val="0"/>
          <w:numId w:val="3"/>
        </w:numPr>
        <w:tabs>
          <w:tab w:val="clear" w:pos="720"/>
        </w:tabs>
        <w:spacing w:line="276" w:lineRule="auto"/>
        <w:ind w:left="567" w:hanging="283"/>
        <w:jc w:val="both"/>
        <w:rPr>
          <w:rFonts w:ascii="Times New Roman" w:hAnsi="Times New Roman"/>
        </w:rPr>
      </w:pPr>
      <w:r>
        <w:rPr>
          <w:rFonts w:ascii="Times New Roman" w:hAnsi="Times New Roman"/>
        </w:rPr>
        <w:t>Présenter</w:t>
      </w:r>
      <w:r w:rsidR="00F53FE7" w:rsidRPr="003A6669">
        <w:rPr>
          <w:rFonts w:ascii="Times New Roman" w:hAnsi="Times New Roman"/>
        </w:rPr>
        <w:t xml:space="preserve"> une offre de formation de qualité qui répond à la fois à la demande sociale locale et aux besoins en compétences des entreprises partenaires.</w:t>
      </w:r>
    </w:p>
    <w:p w14:paraId="77FD6A59" w14:textId="77777777" w:rsidR="00B23761" w:rsidRPr="003A6669" w:rsidRDefault="00B23761" w:rsidP="00F53FE7">
      <w:pPr>
        <w:jc w:val="both"/>
        <w:rPr>
          <w:rFonts w:ascii="Times New Roman" w:hAnsi="Times New Roman"/>
        </w:rPr>
      </w:pPr>
    </w:p>
    <w:p w14:paraId="4FE5C773" w14:textId="200973D2" w:rsidR="00F53FE7" w:rsidRDefault="00F53FE7" w:rsidP="00F53FE7">
      <w:pPr>
        <w:jc w:val="both"/>
        <w:rPr>
          <w:rFonts w:ascii="Times New Roman" w:hAnsi="Times New Roman"/>
          <w:b/>
        </w:rPr>
      </w:pPr>
      <w:r w:rsidRPr="00255835">
        <w:rPr>
          <w:rFonts w:ascii="Times New Roman" w:hAnsi="Times New Roman"/>
          <w:b/>
        </w:rPr>
        <w:t xml:space="preserve">Les objectifs spécifiques du </w:t>
      </w:r>
      <w:r w:rsidR="00176929" w:rsidRPr="00255835">
        <w:rPr>
          <w:rFonts w:ascii="Times New Roman" w:hAnsi="Times New Roman"/>
          <w:b/>
        </w:rPr>
        <w:t>projet :</w:t>
      </w:r>
      <w:r w:rsidRPr="00255835">
        <w:rPr>
          <w:rFonts w:ascii="Times New Roman" w:hAnsi="Times New Roman"/>
          <w:b/>
        </w:rPr>
        <w:t xml:space="preserve"> </w:t>
      </w:r>
    </w:p>
    <w:p w14:paraId="3D216F01" w14:textId="77777777" w:rsidR="00B23761" w:rsidRPr="00255835" w:rsidRDefault="00B23761" w:rsidP="00F53FE7">
      <w:pPr>
        <w:jc w:val="both"/>
        <w:rPr>
          <w:rFonts w:ascii="Times New Roman" w:hAnsi="Times New Roman"/>
          <w:b/>
        </w:rPr>
      </w:pPr>
    </w:p>
    <w:p w14:paraId="46AC463D" w14:textId="77777777" w:rsidR="00F53FE7" w:rsidRPr="003A6669" w:rsidRDefault="00F53FE7" w:rsidP="00B23761">
      <w:pPr>
        <w:spacing w:line="276" w:lineRule="auto"/>
        <w:jc w:val="both"/>
        <w:rPr>
          <w:rFonts w:ascii="Times New Roman" w:hAnsi="Times New Roman"/>
        </w:rPr>
      </w:pPr>
      <w:r w:rsidRPr="00255835">
        <w:rPr>
          <w:rFonts w:ascii="Times New Roman" w:hAnsi="Times New Roman"/>
          <w:b/>
        </w:rPr>
        <w:t>Objectif spécifique 1</w:t>
      </w:r>
      <w:r w:rsidRPr="003A6669">
        <w:rPr>
          <w:rFonts w:ascii="Times New Roman" w:hAnsi="Times New Roman"/>
        </w:rPr>
        <w:t> : Renforcer l’ouverture de l’école sur son environnement extérieur</w:t>
      </w:r>
      <w:r w:rsidR="007D2E95">
        <w:rPr>
          <w:rFonts w:ascii="Times New Roman" w:hAnsi="Times New Roman"/>
        </w:rPr>
        <w:t>,</w:t>
      </w:r>
    </w:p>
    <w:p w14:paraId="5A0F79EF" w14:textId="77777777" w:rsidR="00F53FE7" w:rsidRPr="003A6669" w:rsidRDefault="00F53FE7" w:rsidP="00B23761">
      <w:pPr>
        <w:spacing w:line="276" w:lineRule="auto"/>
        <w:jc w:val="both"/>
        <w:rPr>
          <w:rFonts w:ascii="Times New Roman" w:hAnsi="Times New Roman"/>
        </w:rPr>
      </w:pPr>
      <w:r w:rsidRPr="00255835">
        <w:rPr>
          <w:rFonts w:ascii="Times New Roman" w:hAnsi="Times New Roman"/>
          <w:b/>
        </w:rPr>
        <w:t>Objectif spécifique 2</w:t>
      </w:r>
      <w:r w:rsidRPr="003A6669">
        <w:rPr>
          <w:rFonts w:ascii="Times New Roman" w:hAnsi="Times New Roman"/>
        </w:rPr>
        <w:t xml:space="preserve"> : </w:t>
      </w:r>
      <w:r w:rsidR="00784AF4">
        <w:rPr>
          <w:rFonts w:ascii="Times New Roman" w:hAnsi="Times New Roman"/>
        </w:rPr>
        <w:t>D</w:t>
      </w:r>
      <w:r w:rsidRPr="003A6669">
        <w:rPr>
          <w:rFonts w:ascii="Times New Roman" w:hAnsi="Times New Roman"/>
        </w:rPr>
        <w:t>évelopper la capacité d’accueil de l’établissement</w:t>
      </w:r>
      <w:r w:rsidR="007D2E95">
        <w:rPr>
          <w:rFonts w:ascii="Times New Roman" w:hAnsi="Times New Roman"/>
        </w:rPr>
        <w:t>,</w:t>
      </w:r>
    </w:p>
    <w:p w14:paraId="1EC5B59F" w14:textId="77777777" w:rsidR="00F53FE7" w:rsidRPr="003A6669" w:rsidRDefault="00F53FE7" w:rsidP="00B23761">
      <w:pPr>
        <w:spacing w:line="276" w:lineRule="auto"/>
        <w:jc w:val="both"/>
        <w:rPr>
          <w:rFonts w:ascii="Times New Roman" w:hAnsi="Times New Roman"/>
        </w:rPr>
      </w:pPr>
      <w:r w:rsidRPr="00255835">
        <w:rPr>
          <w:rFonts w:ascii="Times New Roman" w:hAnsi="Times New Roman"/>
          <w:b/>
        </w:rPr>
        <w:t>Objectif spécifique 3</w:t>
      </w:r>
      <w:r w:rsidRPr="003A6669">
        <w:rPr>
          <w:rFonts w:ascii="Times New Roman" w:hAnsi="Times New Roman"/>
        </w:rPr>
        <w:t> : Améliorer la qualité de la formation</w:t>
      </w:r>
      <w:r w:rsidR="007D2E95">
        <w:rPr>
          <w:rFonts w:ascii="Times New Roman" w:hAnsi="Times New Roman"/>
        </w:rPr>
        <w:t>,</w:t>
      </w:r>
    </w:p>
    <w:p w14:paraId="21D5488A" w14:textId="77777777" w:rsidR="00F53FE7" w:rsidRPr="003A6669" w:rsidRDefault="00F53FE7" w:rsidP="00B23761">
      <w:pPr>
        <w:spacing w:line="276" w:lineRule="auto"/>
        <w:jc w:val="both"/>
        <w:rPr>
          <w:rFonts w:ascii="Times New Roman" w:hAnsi="Times New Roman"/>
        </w:rPr>
      </w:pPr>
      <w:r w:rsidRPr="00B23761">
        <w:rPr>
          <w:rFonts w:ascii="Times New Roman" w:hAnsi="Times New Roman"/>
          <w:b/>
        </w:rPr>
        <w:t>Objectif spécifique 4</w:t>
      </w:r>
      <w:r w:rsidRPr="003A6669">
        <w:rPr>
          <w:rFonts w:ascii="Times New Roman" w:hAnsi="Times New Roman"/>
        </w:rPr>
        <w:t> : Améliorer la gestion de l'établissement et sa gouvernance.</w:t>
      </w:r>
    </w:p>
    <w:p w14:paraId="0E4C9D51" w14:textId="77777777" w:rsidR="00B23761" w:rsidRDefault="00B23761" w:rsidP="00F53FE7">
      <w:pPr>
        <w:rPr>
          <w:rFonts w:ascii="Times New Roman" w:hAnsi="Times New Roman"/>
        </w:rPr>
      </w:pPr>
    </w:p>
    <w:p w14:paraId="2C3BF555" w14:textId="77777777" w:rsidR="00F53FE7" w:rsidRPr="003A6669" w:rsidRDefault="00F53FE7" w:rsidP="00B23761">
      <w:pPr>
        <w:jc w:val="both"/>
        <w:rPr>
          <w:rFonts w:ascii="Times New Roman" w:hAnsi="Times New Roman"/>
        </w:rPr>
      </w:pPr>
      <w:r w:rsidRPr="003A6669">
        <w:rPr>
          <w:rFonts w:ascii="Times New Roman" w:hAnsi="Times New Roman"/>
        </w:rPr>
        <w:t xml:space="preserve">Pour atteindre </w:t>
      </w:r>
      <w:r w:rsidR="005C447B">
        <w:rPr>
          <w:rFonts w:ascii="Times New Roman" w:hAnsi="Times New Roman"/>
        </w:rPr>
        <w:t>c</w:t>
      </w:r>
      <w:r w:rsidRPr="003A6669">
        <w:rPr>
          <w:rFonts w:ascii="Times New Roman" w:hAnsi="Times New Roman"/>
        </w:rPr>
        <w:t xml:space="preserve">es objectifs, l’établissement mettra en œuvre </w:t>
      </w:r>
      <w:r w:rsidR="005C447B">
        <w:rPr>
          <w:rFonts w:ascii="Times New Roman" w:hAnsi="Times New Roman"/>
        </w:rPr>
        <w:t>son</w:t>
      </w:r>
      <w:r w:rsidR="00E512DC">
        <w:rPr>
          <w:rFonts w:ascii="Times New Roman" w:hAnsi="Times New Roman"/>
        </w:rPr>
        <w:t xml:space="preserve"> </w:t>
      </w:r>
      <w:r w:rsidR="005C447B">
        <w:rPr>
          <w:rFonts w:ascii="Times New Roman" w:hAnsi="Times New Roman"/>
        </w:rPr>
        <w:t>PE</w:t>
      </w:r>
      <w:r w:rsidRPr="003A6669">
        <w:rPr>
          <w:rFonts w:ascii="Times New Roman" w:hAnsi="Times New Roman"/>
        </w:rPr>
        <w:t xml:space="preserve"> à travers les actions suivantes :</w:t>
      </w:r>
    </w:p>
    <w:p w14:paraId="133F8D9B" w14:textId="36E05DDB" w:rsidR="00F53FE7" w:rsidRPr="003A6669" w:rsidRDefault="00176929" w:rsidP="00784AF4">
      <w:pPr>
        <w:numPr>
          <w:ilvl w:val="0"/>
          <w:numId w:val="11"/>
        </w:numPr>
        <w:tabs>
          <w:tab w:val="clear" w:pos="720"/>
        </w:tabs>
        <w:spacing w:before="120" w:line="276" w:lineRule="auto"/>
        <w:ind w:left="568" w:hanging="284"/>
        <w:jc w:val="both"/>
        <w:rPr>
          <w:rFonts w:ascii="Times New Roman" w:hAnsi="Times New Roman"/>
        </w:rPr>
      </w:pPr>
      <w:r>
        <w:rPr>
          <w:rFonts w:ascii="Times New Roman" w:hAnsi="Times New Roman"/>
        </w:rPr>
        <w:t>Mise</w:t>
      </w:r>
      <w:r w:rsidR="00F53FE7" w:rsidRPr="003A6669">
        <w:rPr>
          <w:rFonts w:ascii="Times New Roman" w:hAnsi="Times New Roman"/>
        </w:rPr>
        <w:t xml:space="preserve"> en place d’un BT en Soudure industrielle (2 cohorte</w:t>
      </w:r>
      <w:r w:rsidR="00B23761">
        <w:rPr>
          <w:rFonts w:ascii="Times New Roman" w:hAnsi="Times New Roman"/>
        </w:rPr>
        <w:t>s</w:t>
      </w:r>
      <w:r w:rsidR="00F53FE7" w:rsidRPr="003A6669">
        <w:rPr>
          <w:rFonts w:ascii="Times New Roman" w:hAnsi="Times New Roman"/>
        </w:rPr>
        <w:t xml:space="preserve"> de deux ans), d’un CC Réparateur moteurs hors-bord et d’un CC Conducteur d’Engins de manutention (2 cohortes)</w:t>
      </w:r>
      <w:r w:rsidR="007D2E95">
        <w:rPr>
          <w:rFonts w:ascii="Times New Roman" w:hAnsi="Times New Roman"/>
        </w:rPr>
        <w:t>,</w:t>
      </w:r>
    </w:p>
    <w:p w14:paraId="082830FA" w14:textId="05D3B1B0" w:rsidR="00F53FE7" w:rsidRPr="003A6669" w:rsidRDefault="00176929" w:rsidP="007D2E95">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Rénovation</w:t>
      </w:r>
      <w:r w:rsidR="00F53FE7" w:rsidRPr="003A6669">
        <w:rPr>
          <w:rFonts w:ascii="Times New Roman" w:hAnsi="Times New Roman"/>
        </w:rPr>
        <w:t xml:space="preserve"> des filières Mécanique diesel, Froid industriel et autres métiers connexes ;</w:t>
      </w:r>
    </w:p>
    <w:p w14:paraId="08EBAD1B" w14:textId="146E5700" w:rsidR="00F53FE7" w:rsidRPr="003A6669" w:rsidRDefault="00176929" w:rsidP="007D2E95">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Équipement</w:t>
      </w:r>
      <w:r w:rsidR="00F53FE7" w:rsidRPr="003A6669">
        <w:rPr>
          <w:rFonts w:ascii="Times New Roman" w:hAnsi="Times New Roman"/>
        </w:rPr>
        <w:t xml:space="preserve"> des filières rénovées</w:t>
      </w:r>
      <w:r w:rsidR="007D2E95">
        <w:rPr>
          <w:rFonts w:ascii="Times New Roman" w:hAnsi="Times New Roman"/>
        </w:rPr>
        <w:t>,</w:t>
      </w:r>
    </w:p>
    <w:p w14:paraId="545CA6D2" w14:textId="6A6B8014" w:rsidR="00F53FE7" w:rsidRPr="003A6669" w:rsidRDefault="00176929" w:rsidP="007D2E95">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Formation</w:t>
      </w:r>
      <w:r w:rsidR="00F53FE7" w:rsidRPr="003A6669">
        <w:rPr>
          <w:rFonts w:ascii="Times New Roman" w:hAnsi="Times New Roman"/>
        </w:rPr>
        <w:t xml:space="preserve"> des formateurs</w:t>
      </w:r>
      <w:r w:rsidR="007D2E95">
        <w:rPr>
          <w:rFonts w:ascii="Times New Roman" w:hAnsi="Times New Roman"/>
        </w:rPr>
        <w:t>,</w:t>
      </w:r>
    </w:p>
    <w:p w14:paraId="0178A11B" w14:textId="396E2A43" w:rsidR="00F53FE7" w:rsidRPr="00496327" w:rsidRDefault="00176929" w:rsidP="007D2E95">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Mobilisation</w:t>
      </w:r>
      <w:r w:rsidR="00A51810">
        <w:rPr>
          <w:rFonts w:ascii="Times New Roman" w:hAnsi="Times New Roman"/>
        </w:rPr>
        <w:t xml:space="preserve"> d’</w:t>
      </w:r>
      <w:r w:rsidR="007D2E95">
        <w:rPr>
          <w:rFonts w:ascii="Times New Roman" w:hAnsi="Times New Roman"/>
        </w:rPr>
        <w:t>u</w:t>
      </w:r>
      <w:r w:rsidR="00F53FE7" w:rsidRPr="00B23761">
        <w:rPr>
          <w:rFonts w:ascii="Times New Roman" w:hAnsi="Times New Roman"/>
        </w:rPr>
        <w:t xml:space="preserve">ne assistance technique globale à l’Etablissement </w:t>
      </w:r>
      <w:r w:rsidR="00053958">
        <w:rPr>
          <w:rFonts w:ascii="Times New Roman" w:hAnsi="Times New Roman"/>
        </w:rPr>
        <w:t>pour la mise en œuvre du volet gouvernance et pilotage</w:t>
      </w:r>
      <w:r w:rsidR="002F414E" w:rsidRPr="00496327">
        <w:rPr>
          <w:rFonts w:ascii="Times New Roman" w:hAnsi="Times New Roman"/>
        </w:rPr>
        <w:t>.</w:t>
      </w:r>
    </w:p>
    <w:p w14:paraId="0BC941FB" w14:textId="77777777" w:rsidR="00F53FE7" w:rsidRDefault="00F53FE7" w:rsidP="00F53FE7">
      <w:pPr>
        <w:rPr>
          <w:rFonts w:ascii="Times New Roman" w:hAnsi="Times New Roman"/>
        </w:rPr>
      </w:pPr>
    </w:p>
    <w:p w14:paraId="42F5045D" w14:textId="77777777" w:rsidR="007D2E95" w:rsidRPr="003A6669" w:rsidRDefault="007D2E95" w:rsidP="00F53FE7">
      <w:pPr>
        <w:rPr>
          <w:rFonts w:ascii="Times New Roman" w:hAnsi="Times New Roman"/>
        </w:rPr>
      </w:pPr>
    </w:p>
    <w:p w14:paraId="4CB54262" w14:textId="77777777" w:rsidR="00053958" w:rsidRPr="00C563E6" w:rsidRDefault="00053958" w:rsidP="00C563E6">
      <w:pPr>
        <w:numPr>
          <w:ilvl w:val="0"/>
          <w:numId w:val="2"/>
        </w:numPr>
        <w:rPr>
          <w:rFonts w:ascii="Times New Roman" w:hAnsi="Times New Roman"/>
          <w:b/>
          <w:bCs/>
          <w:u w:val="single"/>
        </w:rPr>
      </w:pPr>
      <w:r>
        <w:rPr>
          <w:rFonts w:ascii="Times New Roman" w:hAnsi="Times New Roman"/>
          <w:b/>
          <w:bCs/>
          <w:u w:val="single"/>
        </w:rPr>
        <w:t xml:space="preserve">Objet des termes de référence </w:t>
      </w:r>
    </w:p>
    <w:p w14:paraId="60C07C9F" w14:textId="77777777" w:rsidR="00053958" w:rsidRPr="00053958" w:rsidRDefault="00053958" w:rsidP="00053958">
      <w:pPr>
        <w:jc w:val="both"/>
        <w:rPr>
          <w:rFonts w:ascii="Times New Roman" w:hAnsi="Times New Roman"/>
        </w:rPr>
      </w:pPr>
      <w:r w:rsidRPr="00053958">
        <w:rPr>
          <w:rFonts w:ascii="Times New Roman" w:hAnsi="Times New Roman"/>
        </w:rPr>
        <w:t xml:space="preserve">Les présents termes de référence portent sur le recrutement d’une assistance technique pour accompagner l’EETFP </w:t>
      </w:r>
      <w:r w:rsidR="00784AF4">
        <w:rPr>
          <w:rFonts w:ascii="Times New Roman" w:hAnsi="Times New Roman"/>
        </w:rPr>
        <w:t>de Nouadhibou</w:t>
      </w:r>
      <w:r w:rsidR="00934974">
        <w:rPr>
          <w:rFonts w:ascii="Times New Roman" w:hAnsi="Times New Roman"/>
        </w:rPr>
        <w:t xml:space="preserve"> </w:t>
      </w:r>
      <w:r w:rsidR="00503A22">
        <w:rPr>
          <w:rFonts w:ascii="Times New Roman" w:hAnsi="Times New Roman"/>
        </w:rPr>
        <w:t>afin d’</w:t>
      </w:r>
      <w:r w:rsidRPr="00053958">
        <w:rPr>
          <w:rFonts w:ascii="Times New Roman" w:hAnsi="Times New Roman"/>
        </w:rPr>
        <w:t>amélior</w:t>
      </w:r>
      <w:r w:rsidR="00196F66">
        <w:rPr>
          <w:rFonts w:ascii="Times New Roman" w:hAnsi="Times New Roman"/>
        </w:rPr>
        <w:t>er</w:t>
      </w:r>
      <w:r w:rsidR="00934974">
        <w:rPr>
          <w:rFonts w:ascii="Times New Roman" w:hAnsi="Times New Roman"/>
        </w:rPr>
        <w:t xml:space="preserve"> </w:t>
      </w:r>
      <w:r w:rsidR="00196F66">
        <w:rPr>
          <w:rFonts w:ascii="Times New Roman" w:hAnsi="Times New Roman"/>
        </w:rPr>
        <w:t>son</w:t>
      </w:r>
      <w:r w:rsidRPr="00053958">
        <w:rPr>
          <w:rFonts w:ascii="Times New Roman" w:hAnsi="Times New Roman"/>
        </w:rPr>
        <w:t xml:space="preserve"> volet gouvernance et</w:t>
      </w:r>
      <w:r w:rsidR="00934974">
        <w:rPr>
          <w:rFonts w:ascii="Times New Roman" w:hAnsi="Times New Roman"/>
        </w:rPr>
        <w:t xml:space="preserve"> </w:t>
      </w:r>
      <w:r w:rsidRPr="00053958">
        <w:rPr>
          <w:rFonts w:ascii="Times New Roman" w:hAnsi="Times New Roman"/>
        </w:rPr>
        <w:t>pilotage</w:t>
      </w:r>
      <w:r w:rsidR="00196F66">
        <w:rPr>
          <w:rFonts w:ascii="Times New Roman" w:hAnsi="Times New Roman"/>
        </w:rPr>
        <w:t xml:space="preserve"> global </w:t>
      </w:r>
      <w:r w:rsidRPr="00053958">
        <w:rPr>
          <w:rFonts w:ascii="Times New Roman" w:hAnsi="Times New Roman"/>
        </w:rPr>
        <w:t>dans le cadre de</w:t>
      </w:r>
      <w:r w:rsidR="00503A22">
        <w:rPr>
          <w:rFonts w:ascii="Times New Roman" w:hAnsi="Times New Roman"/>
        </w:rPr>
        <w:t xml:space="preserve"> la mise en œuvre de</w:t>
      </w:r>
      <w:r w:rsidRPr="00053958">
        <w:rPr>
          <w:rFonts w:ascii="Times New Roman" w:hAnsi="Times New Roman"/>
        </w:rPr>
        <w:t xml:space="preserve"> son projet de l’établissement.</w:t>
      </w:r>
    </w:p>
    <w:p w14:paraId="5379C37E" w14:textId="77777777" w:rsidR="00053958" w:rsidRDefault="00053958" w:rsidP="00053958">
      <w:pPr>
        <w:rPr>
          <w:rFonts w:ascii="Times New Roman" w:hAnsi="Times New Roman"/>
          <w:b/>
          <w:bCs/>
          <w:u w:val="single"/>
        </w:rPr>
      </w:pPr>
    </w:p>
    <w:p w14:paraId="014D898D" w14:textId="77777777" w:rsidR="007D2E95" w:rsidRDefault="007D2E95" w:rsidP="00053958">
      <w:pPr>
        <w:rPr>
          <w:rFonts w:ascii="Times New Roman" w:hAnsi="Times New Roman"/>
          <w:b/>
          <w:bCs/>
          <w:u w:val="single"/>
        </w:rPr>
      </w:pPr>
    </w:p>
    <w:p w14:paraId="16A2925C" w14:textId="77777777" w:rsidR="002F414E" w:rsidRPr="00C563E6" w:rsidRDefault="00F53FE7" w:rsidP="00C563E6">
      <w:pPr>
        <w:numPr>
          <w:ilvl w:val="0"/>
          <w:numId w:val="2"/>
        </w:numPr>
        <w:rPr>
          <w:rFonts w:ascii="Times New Roman" w:hAnsi="Times New Roman"/>
          <w:b/>
          <w:bCs/>
          <w:u w:val="single"/>
        </w:rPr>
      </w:pPr>
      <w:r w:rsidRPr="003A6669">
        <w:rPr>
          <w:rFonts w:ascii="Times New Roman" w:hAnsi="Times New Roman"/>
          <w:b/>
          <w:bCs/>
          <w:u w:val="single"/>
        </w:rPr>
        <w:t>Objectif de la mission</w:t>
      </w:r>
    </w:p>
    <w:p w14:paraId="4F67FE50" w14:textId="77777777" w:rsidR="006142EB" w:rsidRDefault="006142EB" w:rsidP="003B6035">
      <w:pPr>
        <w:autoSpaceDE w:val="0"/>
        <w:autoSpaceDN w:val="0"/>
        <w:adjustRightInd w:val="0"/>
        <w:jc w:val="both"/>
        <w:rPr>
          <w:rFonts w:ascii="Times New Roman" w:hAnsi="Times New Roman"/>
        </w:rPr>
      </w:pPr>
    </w:p>
    <w:p w14:paraId="75D5865F" w14:textId="201A12A7" w:rsidR="002F414E" w:rsidRPr="00496327" w:rsidRDefault="00F936DF" w:rsidP="003B6035">
      <w:pPr>
        <w:autoSpaceDE w:val="0"/>
        <w:autoSpaceDN w:val="0"/>
        <w:adjustRightInd w:val="0"/>
        <w:jc w:val="both"/>
        <w:rPr>
          <w:rFonts w:ascii="Times New Roman" w:hAnsi="Times New Roman"/>
        </w:rPr>
      </w:pPr>
      <w:r>
        <w:rPr>
          <w:rFonts w:ascii="Times New Roman" w:hAnsi="Times New Roman"/>
        </w:rPr>
        <w:t>S</w:t>
      </w:r>
      <w:r w:rsidRPr="00496327">
        <w:rPr>
          <w:rFonts w:ascii="Times New Roman" w:hAnsi="Times New Roman"/>
        </w:rPr>
        <w:t xml:space="preserve">outenir </w:t>
      </w:r>
      <w:r w:rsidR="002F414E" w:rsidRPr="00496327">
        <w:rPr>
          <w:rFonts w:ascii="Times New Roman" w:hAnsi="Times New Roman"/>
        </w:rPr>
        <w:t>l’EETFP</w:t>
      </w:r>
      <w:r w:rsidR="00D439D9">
        <w:rPr>
          <w:rFonts w:ascii="Times New Roman" w:hAnsi="Times New Roman"/>
        </w:rPr>
        <w:t xml:space="preserve"> de Nouadhibou</w:t>
      </w:r>
      <w:r w:rsidR="0015635C">
        <w:rPr>
          <w:rFonts w:ascii="Times New Roman" w:hAnsi="Times New Roman"/>
        </w:rPr>
        <w:t xml:space="preserve"> pour</w:t>
      </w:r>
      <w:r w:rsidR="002F414E" w:rsidRPr="00496327">
        <w:rPr>
          <w:rFonts w:ascii="Times New Roman" w:hAnsi="Times New Roman"/>
        </w:rPr>
        <w:t xml:space="preserve"> améliorer </w:t>
      </w:r>
      <w:r w:rsidR="00196F66">
        <w:rPr>
          <w:rFonts w:ascii="Times New Roman" w:hAnsi="Times New Roman"/>
        </w:rPr>
        <w:t>l</w:t>
      </w:r>
      <w:r w:rsidR="002F414E" w:rsidRPr="00496327">
        <w:rPr>
          <w:rFonts w:ascii="Times New Roman" w:hAnsi="Times New Roman"/>
        </w:rPr>
        <w:t xml:space="preserve">a gouvernance et le pilotage </w:t>
      </w:r>
      <w:r w:rsidR="00196F66">
        <w:rPr>
          <w:rFonts w:ascii="Times New Roman" w:hAnsi="Times New Roman"/>
        </w:rPr>
        <w:t xml:space="preserve">administratif, budgétaire et financier, pédagogique, stratégique et partenarial </w:t>
      </w:r>
      <w:r w:rsidR="002F414E" w:rsidRPr="00496327">
        <w:rPr>
          <w:rFonts w:ascii="Times New Roman" w:hAnsi="Times New Roman"/>
        </w:rPr>
        <w:t xml:space="preserve">dans </w:t>
      </w:r>
      <w:r w:rsidR="00196F66">
        <w:rPr>
          <w:rFonts w:ascii="Times New Roman" w:hAnsi="Times New Roman"/>
        </w:rPr>
        <w:t xml:space="preserve">le cadre de </w:t>
      </w:r>
      <w:r w:rsidR="002F414E" w:rsidRPr="00496327">
        <w:rPr>
          <w:rFonts w:ascii="Times New Roman" w:hAnsi="Times New Roman"/>
        </w:rPr>
        <w:t>la mise en œuvre de son projet d’établissement</w:t>
      </w:r>
      <w:r w:rsidR="006142EB">
        <w:rPr>
          <w:rFonts w:ascii="Times New Roman" w:hAnsi="Times New Roman"/>
        </w:rPr>
        <w:t xml:space="preserve">, en vue d’une </w:t>
      </w:r>
      <w:r w:rsidR="006142EB" w:rsidRPr="00F936DF">
        <w:rPr>
          <w:rFonts w:ascii="Times New Roman" w:hAnsi="Times New Roman"/>
          <w:b/>
        </w:rPr>
        <w:t>meilleure adéquation de l’offre de formation avec les besoins du marché du travail, en particulier dans les métiers de la pêche et connexe au secteur de la pêche</w:t>
      </w:r>
      <w:r w:rsidR="002F414E" w:rsidRPr="00496327">
        <w:rPr>
          <w:rFonts w:ascii="Times New Roman" w:hAnsi="Times New Roman"/>
        </w:rPr>
        <w:t xml:space="preserve">. </w:t>
      </w:r>
      <w:r w:rsidR="00503A22">
        <w:rPr>
          <w:rFonts w:ascii="Times New Roman" w:hAnsi="Times New Roman"/>
        </w:rPr>
        <w:t>À</w:t>
      </w:r>
      <w:r w:rsidR="00196F66">
        <w:rPr>
          <w:rFonts w:ascii="Times New Roman" w:hAnsi="Times New Roman"/>
        </w:rPr>
        <w:t xml:space="preserve"> cette fin</w:t>
      </w:r>
      <w:r w:rsidR="002F414E" w:rsidRPr="00496327">
        <w:rPr>
          <w:rFonts w:ascii="Times New Roman" w:hAnsi="Times New Roman"/>
        </w:rPr>
        <w:t>, il est prévu que l’EETFP</w:t>
      </w:r>
      <w:r w:rsidR="00A51810">
        <w:rPr>
          <w:rFonts w:ascii="Times New Roman" w:hAnsi="Times New Roman"/>
        </w:rPr>
        <w:t xml:space="preserve"> de Nouadhibou</w:t>
      </w:r>
      <w:r w:rsidR="002F414E" w:rsidRPr="00496327">
        <w:rPr>
          <w:rFonts w:ascii="Times New Roman" w:hAnsi="Times New Roman"/>
        </w:rPr>
        <w:t xml:space="preserve"> bénéficie d’une série d’actions intégrées portant sur : </w:t>
      </w:r>
    </w:p>
    <w:p w14:paraId="1B90E3A3" w14:textId="77777777" w:rsidR="002F414E" w:rsidRPr="00496327" w:rsidRDefault="002F414E" w:rsidP="002F414E">
      <w:pPr>
        <w:autoSpaceDE w:val="0"/>
        <w:autoSpaceDN w:val="0"/>
        <w:adjustRightInd w:val="0"/>
        <w:jc w:val="both"/>
        <w:rPr>
          <w:rFonts w:ascii="Times New Roman" w:hAnsi="Times New Roman"/>
        </w:rPr>
      </w:pPr>
    </w:p>
    <w:p w14:paraId="553B145D" w14:textId="234A4A24" w:rsidR="006142EB" w:rsidRDefault="00176929" w:rsidP="003B6035">
      <w:pPr>
        <w:numPr>
          <w:ilvl w:val="0"/>
          <w:numId w:val="11"/>
        </w:numPr>
        <w:tabs>
          <w:tab w:val="clear" w:pos="720"/>
        </w:tabs>
        <w:ind w:left="568" w:hanging="284"/>
        <w:jc w:val="both"/>
        <w:rPr>
          <w:rFonts w:ascii="Times New Roman" w:hAnsi="Times New Roman"/>
        </w:rPr>
      </w:pPr>
      <w:r>
        <w:rPr>
          <w:rFonts w:ascii="Times New Roman" w:hAnsi="Times New Roman"/>
        </w:rPr>
        <w:t>La</w:t>
      </w:r>
      <w:r w:rsidR="00196F66">
        <w:rPr>
          <w:rFonts w:ascii="Times New Roman" w:hAnsi="Times New Roman"/>
        </w:rPr>
        <w:t xml:space="preserve"> réalisation d’un état des lieux dans les domaines de la gestion administrative, budgétaire et financière, pédagogique et partenariale (relations avec les milieux économiques</w:t>
      </w:r>
      <w:r w:rsidR="00AB4F55">
        <w:rPr>
          <w:rFonts w:ascii="Times New Roman" w:hAnsi="Times New Roman"/>
        </w:rPr>
        <w:t>, suivi de l’insertion</w:t>
      </w:r>
      <w:r w:rsidR="00503A22">
        <w:rPr>
          <w:rFonts w:ascii="Times New Roman" w:hAnsi="Times New Roman"/>
        </w:rPr>
        <w:t xml:space="preserve"> des formés</w:t>
      </w:r>
      <w:r w:rsidR="00196F66">
        <w:rPr>
          <w:rFonts w:ascii="Times New Roman" w:hAnsi="Times New Roman"/>
        </w:rPr>
        <w:t>)</w:t>
      </w:r>
      <w:r w:rsidR="00AB4F55">
        <w:rPr>
          <w:rFonts w:ascii="Times New Roman" w:hAnsi="Times New Roman"/>
        </w:rPr>
        <w:t xml:space="preserve">, </w:t>
      </w:r>
      <w:r w:rsidR="00196F66">
        <w:rPr>
          <w:rFonts w:ascii="Times New Roman" w:hAnsi="Times New Roman"/>
        </w:rPr>
        <w:t>du suivi et du pilotage stratégique (activités, modèle économique, tableau de bord) en vue de définir les forces et les faiblesses de l’école (matrice SWOT)</w:t>
      </w:r>
      <w:r w:rsidR="00AB4F55">
        <w:rPr>
          <w:rFonts w:ascii="Times New Roman" w:hAnsi="Times New Roman"/>
        </w:rPr>
        <w:t xml:space="preserve"> et d’ajuster</w:t>
      </w:r>
      <w:r w:rsidR="00503A22">
        <w:rPr>
          <w:rFonts w:ascii="Times New Roman" w:hAnsi="Times New Roman"/>
        </w:rPr>
        <w:t>, le cas échéant,</w:t>
      </w:r>
      <w:r w:rsidR="00AB4F55">
        <w:rPr>
          <w:rFonts w:ascii="Times New Roman" w:hAnsi="Times New Roman"/>
        </w:rPr>
        <w:t xml:space="preserve"> le projet d’établissement (PE) existant</w:t>
      </w:r>
      <w:r w:rsidR="0015635C">
        <w:rPr>
          <w:rFonts w:ascii="Times New Roman" w:hAnsi="Times New Roman"/>
        </w:rPr>
        <w:t xml:space="preserve"> et </w:t>
      </w:r>
      <w:r w:rsidR="006142EB">
        <w:rPr>
          <w:rFonts w:ascii="Times New Roman" w:hAnsi="Times New Roman"/>
        </w:rPr>
        <w:t xml:space="preserve">préciser </w:t>
      </w:r>
      <w:r w:rsidR="0015635C">
        <w:rPr>
          <w:rFonts w:ascii="Times New Roman" w:hAnsi="Times New Roman"/>
        </w:rPr>
        <w:t xml:space="preserve">le contenu de </w:t>
      </w:r>
      <w:r w:rsidR="006142EB">
        <w:rPr>
          <w:rFonts w:ascii="Times New Roman" w:hAnsi="Times New Roman"/>
        </w:rPr>
        <w:t>l’accompagnement à fournir par le présent appui.</w:t>
      </w:r>
    </w:p>
    <w:p w14:paraId="54449C3D" w14:textId="77777777" w:rsidR="006142EB" w:rsidRDefault="006142EB" w:rsidP="00F936DF">
      <w:pPr>
        <w:jc w:val="both"/>
        <w:rPr>
          <w:rFonts w:ascii="Times New Roman" w:hAnsi="Times New Roman"/>
        </w:rPr>
      </w:pPr>
    </w:p>
    <w:p w14:paraId="20799C7D" w14:textId="740B06C4" w:rsidR="00196F66" w:rsidRDefault="006142EB" w:rsidP="00F936DF">
      <w:pPr>
        <w:jc w:val="both"/>
        <w:rPr>
          <w:rFonts w:ascii="Times New Roman" w:hAnsi="Times New Roman"/>
        </w:rPr>
      </w:pPr>
      <w:r>
        <w:rPr>
          <w:rFonts w:ascii="Times New Roman" w:hAnsi="Times New Roman"/>
        </w:rPr>
        <w:t>Cet accompagnement pourra s’articuler dans plusieurs domaines :</w:t>
      </w:r>
    </w:p>
    <w:p w14:paraId="74752AB1" w14:textId="77777777" w:rsidR="001C760D" w:rsidRDefault="001C760D" w:rsidP="001C760D">
      <w:pPr>
        <w:ind w:left="568"/>
        <w:jc w:val="both"/>
        <w:rPr>
          <w:rFonts w:ascii="Times New Roman" w:hAnsi="Times New Roman"/>
        </w:rPr>
      </w:pPr>
    </w:p>
    <w:p w14:paraId="4DF3CCD9" w14:textId="77777777" w:rsidR="001C760D" w:rsidRDefault="001C760D" w:rsidP="001C760D">
      <w:pPr>
        <w:ind w:left="568"/>
        <w:jc w:val="both"/>
        <w:rPr>
          <w:rFonts w:ascii="Times New Roman" w:hAnsi="Times New Roman"/>
        </w:rPr>
      </w:pPr>
    </w:p>
    <w:p w14:paraId="1D06871D" w14:textId="77777777" w:rsidR="001C760D" w:rsidRDefault="001C760D" w:rsidP="001C760D">
      <w:pPr>
        <w:ind w:left="568"/>
        <w:jc w:val="both"/>
        <w:rPr>
          <w:rFonts w:ascii="Times New Roman" w:hAnsi="Times New Roman"/>
        </w:rPr>
      </w:pPr>
    </w:p>
    <w:p w14:paraId="1E7A14B1" w14:textId="2A8C8EE8" w:rsidR="00BE7BBE" w:rsidRDefault="00176929" w:rsidP="000E3FC7">
      <w:pPr>
        <w:numPr>
          <w:ilvl w:val="0"/>
          <w:numId w:val="11"/>
        </w:numPr>
        <w:tabs>
          <w:tab w:val="clear" w:pos="720"/>
        </w:tabs>
        <w:spacing w:before="120" w:line="276" w:lineRule="auto"/>
        <w:ind w:left="568" w:hanging="284"/>
        <w:jc w:val="both"/>
        <w:rPr>
          <w:rFonts w:ascii="Times New Roman" w:hAnsi="Times New Roman"/>
        </w:rPr>
      </w:pPr>
      <w:r>
        <w:rPr>
          <w:rFonts w:ascii="Times New Roman" w:hAnsi="Times New Roman"/>
        </w:rPr>
        <w:t>Dans</w:t>
      </w:r>
      <w:r w:rsidR="00BE7BBE">
        <w:rPr>
          <w:rFonts w:ascii="Times New Roman" w:hAnsi="Times New Roman"/>
        </w:rPr>
        <w:t xml:space="preserve"> le </w:t>
      </w:r>
      <w:r w:rsidR="00BE7BBE" w:rsidRPr="00BE7BBE">
        <w:rPr>
          <w:rFonts w:ascii="Times New Roman" w:hAnsi="Times New Roman"/>
          <w:u w:val="single"/>
        </w:rPr>
        <w:t>domaine de la gestion administrative, budgétaire et financière</w:t>
      </w:r>
      <w:r w:rsidR="00BE7BBE">
        <w:rPr>
          <w:rFonts w:ascii="Times New Roman" w:hAnsi="Times New Roman"/>
        </w:rPr>
        <w:t xml:space="preserve"> : </w:t>
      </w:r>
    </w:p>
    <w:p w14:paraId="4C7883C5" w14:textId="2862E4B5" w:rsidR="00BE7BBE" w:rsidRPr="00CE48A0" w:rsidRDefault="00176929" w:rsidP="003B6035">
      <w:pPr>
        <w:pStyle w:val="Paragraphedeliste"/>
        <w:numPr>
          <w:ilvl w:val="0"/>
          <w:numId w:val="20"/>
        </w:numPr>
        <w:spacing w:before="120" w:line="240" w:lineRule="auto"/>
        <w:ind w:left="851" w:hanging="284"/>
        <w:jc w:val="both"/>
        <w:rPr>
          <w:rFonts w:ascii="Times New Roman" w:hAnsi="Times New Roman"/>
          <w:sz w:val="24"/>
          <w:szCs w:val="24"/>
        </w:rPr>
      </w:pPr>
      <w:r w:rsidRPr="00CE48A0">
        <w:rPr>
          <w:rFonts w:ascii="Times New Roman" w:hAnsi="Times New Roman"/>
          <w:sz w:val="24"/>
          <w:szCs w:val="24"/>
        </w:rPr>
        <w:t>L’accompagnement</w:t>
      </w:r>
      <w:r w:rsidR="00BE7BBE" w:rsidRPr="00CE48A0">
        <w:rPr>
          <w:rFonts w:ascii="Times New Roman" w:hAnsi="Times New Roman"/>
          <w:sz w:val="24"/>
          <w:szCs w:val="24"/>
        </w:rPr>
        <w:t xml:space="preserve"> à la mise en place de l’organisation administrative, technique et pédagogique pour une mise en œuvre efficace et efficiente du projet d’établissement de l’EETFP- NDB,</w:t>
      </w:r>
    </w:p>
    <w:p w14:paraId="4664029E" w14:textId="78F3C54D" w:rsidR="00BE7BBE" w:rsidRPr="00CE48A0" w:rsidRDefault="00176929" w:rsidP="003B6035">
      <w:pPr>
        <w:pStyle w:val="Paragraphedeliste"/>
        <w:numPr>
          <w:ilvl w:val="0"/>
          <w:numId w:val="20"/>
        </w:numPr>
        <w:spacing w:line="240" w:lineRule="auto"/>
        <w:ind w:left="851" w:hanging="284"/>
        <w:jc w:val="both"/>
        <w:rPr>
          <w:rFonts w:ascii="Times New Roman" w:hAnsi="Times New Roman"/>
          <w:sz w:val="24"/>
          <w:szCs w:val="24"/>
        </w:rPr>
      </w:pPr>
      <w:r w:rsidRPr="00CE48A0">
        <w:rPr>
          <w:rFonts w:ascii="Times New Roman" w:hAnsi="Times New Roman"/>
          <w:sz w:val="24"/>
          <w:szCs w:val="24"/>
        </w:rPr>
        <w:t>Le</w:t>
      </w:r>
      <w:r w:rsidR="00BE7BBE" w:rsidRPr="00CE48A0">
        <w:rPr>
          <w:rFonts w:ascii="Times New Roman" w:hAnsi="Times New Roman"/>
          <w:sz w:val="24"/>
          <w:szCs w:val="24"/>
        </w:rPr>
        <w:t xml:space="preserve"> renforcement des capacités administratives et technico-pédagogiques des services de l’établissement (gestion de l’Etablissement, leadership, gestion des stocks, gestion pédagogique, relation e</w:t>
      </w:r>
      <w:r w:rsidR="00CE48A0" w:rsidRPr="00CE48A0">
        <w:rPr>
          <w:rFonts w:ascii="Times New Roman" w:hAnsi="Times New Roman"/>
          <w:sz w:val="24"/>
          <w:szCs w:val="24"/>
        </w:rPr>
        <w:t>ntreprises, suivi insertion..</w:t>
      </w:r>
      <w:r w:rsidR="00BE7BBE" w:rsidRPr="00CE48A0">
        <w:rPr>
          <w:rFonts w:ascii="Times New Roman" w:hAnsi="Times New Roman"/>
          <w:sz w:val="24"/>
          <w:szCs w:val="24"/>
        </w:rPr>
        <w:t>.)</w:t>
      </w:r>
      <w:r w:rsidR="00FA728D">
        <w:rPr>
          <w:rFonts w:ascii="Times New Roman" w:hAnsi="Times New Roman"/>
          <w:sz w:val="24"/>
          <w:szCs w:val="24"/>
        </w:rPr>
        <w:t xml:space="preserve"> et du comité de suivi du projet d’établissement</w:t>
      </w:r>
      <w:r w:rsidR="00BE7BBE" w:rsidRPr="00CE48A0">
        <w:rPr>
          <w:rFonts w:ascii="Times New Roman" w:hAnsi="Times New Roman"/>
          <w:sz w:val="24"/>
          <w:szCs w:val="24"/>
        </w:rPr>
        <w:t>,</w:t>
      </w:r>
    </w:p>
    <w:p w14:paraId="05C55060" w14:textId="24079EDF" w:rsidR="00BE7BBE" w:rsidRPr="00CE48A0" w:rsidRDefault="00176929" w:rsidP="003B6035">
      <w:pPr>
        <w:pStyle w:val="Paragraphedeliste"/>
        <w:numPr>
          <w:ilvl w:val="0"/>
          <w:numId w:val="20"/>
        </w:numPr>
        <w:spacing w:after="120" w:line="240" w:lineRule="auto"/>
        <w:ind w:left="851" w:hanging="284"/>
        <w:jc w:val="both"/>
        <w:rPr>
          <w:rFonts w:ascii="Times New Roman" w:hAnsi="Times New Roman"/>
          <w:sz w:val="24"/>
          <w:szCs w:val="24"/>
        </w:rPr>
      </w:pPr>
      <w:r w:rsidRPr="00CE48A0">
        <w:rPr>
          <w:rFonts w:ascii="Times New Roman" w:hAnsi="Times New Roman"/>
          <w:sz w:val="24"/>
          <w:szCs w:val="24"/>
        </w:rPr>
        <w:t>La</w:t>
      </w:r>
      <w:r w:rsidR="00BE7BBE" w:rsidRPr="00CE48A0">
        <w:rPr>
          <w:rFonts w:ascii="Times New Roman" w:hAnsi="Times New Roman"/>
          <w:sz w:val="24"/>
          <w:szCs w:val="24"/>
        </w:rPr>
        <w:t xml:space="preserve"> proposition d’un modèle économique de l’Etablissement et son développement stratégique à moyen terme</w:t>
      </w:r>
      <w:r w:rsidR="003B6035" w:rsidRPr="00CE48A0">
        <w:rPr>
          <w:rFonts w:ascii="Times New Roman" w:hAnsi="Times New Roman"/>
          <w:sz w:val="24"/>
          <w:szCs w:val="24"/>
        </w:rPr>
        <w:t>,</w:t>
      </w:r>
    </w:p>
    <w:p w14:paraId="7DA938B4" w14:textId="1F90BA1A" w:rsidR="00BE7BBE"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Dans</w:t>
      </w:r>
      <w:r w:rsidR="00BE7BBE">
        <w:rPr>
          <w:rFonts w:ascii="Times New Roman" w:hAnsi="Times New Roman"/>
        </w:rPr>
        <w:t xml:space="preserve"> le </w:t>
      </w:r>
      <w:r w:rsidR="00BE7BBE" w:rsidRPr="00BE7BBE">
        <w:rPr>
          <w:rFonts w:ascii="Times New Roman" w:hAnsi="Times New Roman"/>
          <w:u w:val="single"/>
        </w:rPr>
        <w:t>domaine de la gestion pédagogique et partenariale</w:t>
      </w:r>
      <w:r w:rsidR="00BE7BBE">
        <w:rPr>
          <w:rFonts w:ascii="Times New Roman" w:hAnsi="Times New Roman"/>
        </w:rPr>
        <w:t> :</w:t>
      </w:r>
    </w:p>
    <w:p w14:paraId="5FF15CAE" w14:textId="203B9D86" w:rsidR="00BE7BBE" w:rsidRDefault="00176929" w:rsidP="00CE48A0">
      <w:pPr>
        <w:pStyle w:val="Paragraphedeliste"/>
        <w:numPr>
          <w:ilvl w:val="0"/>
          <w:numId w:val="21"/>
        </w:numPr>
        <w:spacing w:before="120" w:line="240" w:lineRule="auto"/>
        <w:ind w:left="851" w:hanging="284"/>
        <w:jc w:val="both"/>
        <w:rPr>
          <w:rFonts w:ascii="Times New Roman" w:hAnsi="Times New Roman"/>
          <w:sz w:val="24"/>
          <w:szCs w:val="24"/>
        </w:rPr>
      </w:pPr>
      <w:r w:rsidRPr="00CE48A0">
        <w:rPr>
          <w:rFonts w:ascii="Times New Roman" w:hAnsi="Times New Roman"/>
          <w:sz w:val="24"/>
          <w:szCs w:val="24"/>
        </w:rPr>
        <w:t>Appui</w:t>
      </w:r>
      <w:r w:rsidR="00BE7BBE" w:rsidRPr="00CE48A0">
        <w:rPr>
          <w:rFonts w:ascii="Times New Roman" w:hAnsi="Times New Roman"/>
          <w:sz w:val="24"/>
          <w:szCs w:val="24"/>
        </w:rPr>
        <w:t xml:space="preserve"> au développement de la formation continue, l’apprentissage et l’alternance par la mise en place des outils appropriés,</w:t>
      </w:r>
    </w:p>
    <w:p w14:paraId="3C4D5709" w14:textId="660F762D" w:rsidR="006142EB" w:rsidRPr="00CE48A0" w:rsidRDefault="006142EB" w:rsidP="006142EB">
      <w:pPr>
        <w:pStyle w:val="Paragraphedeliste"/>
        <w:numPr>
          <w:ilvl w:val="0"/>
          <w:numId w:val="21"/>
        </w:numPr>
        <w:spacing w:before="120" w:line="240" w:lineRule="auto"/>
        <w:ind w:left="851" w:hanging="284"/>
        <w:jc w:val="both"/>
        <w:rPr>
          <w:rFonts w:ascii="Times New Roman" w:hAnsi="Times New Roman"/>
          <w:sz w:val="24"/>
          <w:szCs w:val="24"/>
        </w:rPr>
      </w:pPr>
      <w:r>
        <w:rPr>
          <w:rFonts w:ascii="Times New Roman" w:hAnsi="Times New Roman"/>
          <w:sz w:val="24"/>
          <w:szCs w:val="24"/>
        </w:rPr>
        <w:t xml:space="preserve">Appui à la rénovation de l’offre de formation de l’EETFP pour une meilleure adéquation avec </w:t>
      </w:r>
      <w:r w:rsidR="00F936DF">
        <w:rPr>
          <w:rFonts w:ascii="Times New Roman" w:hAnsi="Times New Roman"/>
          <w:sz w:val="24"/>
          <w:szCs w:val="24"/>
        </w:rPr>
        <w:t>les besoins</w:t>
      </w:r>
      <w:r>
        <w:rPr>
          <w:rFonts w:ascii="Times New Roman" w:hAnsi="Times New Roman"/>
          <w:sz w:val="24"/>
          <w:szCs w:val="24"/>
        </w:rPr>
        <w:t xml:space="preserve"> du marché du travail, en particulier sur les métiers du secteur de la pêche et les métiers connexes au secteur pêche</w:t>
      </w:r>
    </w:p>
    <w:p w14:paraId="2A16D594" w14:textId="522F8016" w:rsidR="006142EB" w:rsidRDefault="006142EB" w:rsidP="00CE48A0">
      <w:pPr>
        <w:pStyle w:val="Paragraphedeliste"/>
        <w:numPr>
          <w:ilvl w:val="0"/>
          <w:numId w:val="21"/>
        </w:numPr>
        <w:spacing w:before="120" w:line="240" w:lineRule="auto"/>
        <w:ind w:left="851" w:hanging="284"/>
        <w:jc w:val="both"/>
        <w:rPr>
          <w:rFonts w:ascii="Times New Roman" w:hAnsi="Times New Roman"/>
          <w:sz w:val="24"/>
          <w:szCs w:val="24"/>
        </w:rPr>
      </w:pPr>
      <w:r>
        <w:rPr>
          <w:rFonts w:ascii="Times New Roman" w:hAnsi="Times New Roman"/>
          <w:sz w:val="24"/>
          <w:szCs w:val="24"/>
        </w:rPr>
        <w:t>Appui à la formation des formateurs selon les besoins en développement des compétences identifiées et en lien avec le marché du travail et les évolutions des métiers identifiées,</w:t>
      </w:r>
    </w:p>
    <w:p w14:paraId="497D72D3" w14:textId="6C1885AC" w:rsidR="00BE7BBE" w:rsidRPr="00CE48A0" w:rsidRDefault="00176929" w:rsidP="00CE48A0">
      <w:pPr>
        <w:pStyle w:val="Paragraphedeliste"/>
        <w:numPr>
          <w:ilvl w:val="0"/>
          <w:numId w:val="21"/>
        </w:numPr>
        <w:spacing w:after="120" w:line="240" w:lineRule="auto"/>
        <w:ind w:left="851" w:hanging="284"/>
        <w:jc w:val="both"/>
        <w:rPr>
          <w:rFonts w:ascii="Times New Roman" w:hAnsi="Times New Roman"/>
          <w:sz w:val="24"/>
          <w:szCs w:val="24"/>
        </w:rPr>
      </w:pPr>
      <w:r w:rsidRPr="00CE48A0">
        <w:rPr>
          <w:rFonts w:ascii="Times New Roman" w:hAnsi="Times New Roman"/>
          <w:sz w:val="24"/>
          <w:szCs w:val="24"/>
        </w:rPr>
        <w:t>Appui</w:t>
      </w:r>
      <w:r w:rsidR="00BE7BBE" w:rsidRPr="00CE48A0">
        <w:rPr>
          <w:rFonts w:ascii="Times New Roman" w:hAnsi="Times New Roman"/>
          <w:sz w:val="24"/>
          <w:szCs w:val="24"/>
        </w:rPr>
        <w:t xml:space="preserve"> à l’EETFP de Nouadhibou pour la mise en place d’un partenariat avec un établissement de la sous-région ayant des objectifs pédagogiques similaires,</w:t>
      </w:r>
    </w:p>
    <w:p w14:paraId="6CAAECE7" w14:textId="6ABA981F" w:rsidR="00BE7BBE"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Dans</w:t>
      </w:r>
      <w:r w:rsidR="00BE7BBE">
        <w:rPr>
          <w:rFonts w:ascii="Times New Roman" w:hAnsi="Times New Roman"/>
        </w:rPr>
        <w:t xml:space="preserve"> le </w:t>
      </w:r>
      <w:r w:rsidR="00BE7BBE" w:rsidRPr="00262B55">
        <w:rPr>
          <w:rFonts w:ascii="Times New Roman" w:hAnsi="Times New Roman"/>
          <w:u w:val="single"/>
        </w:rPr>
        <w:t>domaine du suivi</w:t>
      </w:r>
      <w:r w:rsidR="006142EB">
        <w:rPr>
          <w:rFonts w:ascii="Times New Roman" w:hAnsi="Times New Roman"/>
          <w:u w:val="single"/>
        </w:rPr>
        <w:t xml:space="preserve"> de l’insertion</w:t>
      </w:r>
      <w:r w:rsidR="00BE7BBE" w:rsidRPr="00262B55">
        <w:rPr>
          <w:rFonts w:ascii="Times New Roman" w:hAnsi="Times New Roman"/>
          <w:u w:val="single"/>
        </w:rPr>
        <w:t>, du pilotage stratégique et de la communication</w:t>
      </w:r>
      <w:r w:rsidR="00BE7BBE">
        <w:rPr>
          <w:rFonts w:ascii="Times New Roman" w:hAnsi="Times New Roman"/>
        </w:rPr>
        <w:t xml:space="preserve"> : </w:t>
      </w:r>
    </w:p>
    <w:p w14:paraId="744F5B77" w14:textId="0159F792" w:rsidR="00BE7BBE" w:rsidRDefault="00176929" w:rsidP="00CE48A0">
      <w:pPr>
        <w:pStyle w:val="Paragraphedeliste"/>
        <w:numPr>
          <w:ilvl w:val="0"/>
          <w:numId w:val="22"/>
        </w:numPr>
        <w:spacing w:before="120" w:line="240" w:lineRule="auto"/>
        <w:ind w:left="851" w:hanging="284"/>
        <w:jc w:val="both"/>
        <w:rPr>
          <w:rFonts w:ascii="Times New Roman" w:hAnsi="Times New Roman"/>
          <w:sz w:val="24"/>
          <w:szCs w:val="24"/>
        </w:rPr>
      </w:pPr>
      <w:r w:rsidRPr="00CE48A0">
        <w:rPr>
          <w:rFonts w:ascii="Times New Roman" w:hAnsi="Times New Roman"/>
          <w:sz w:val="24"/>
          <w:szCs w:val="24"/>
        </w:rPr>
        <w:t>La</w:t>
      </w:r>
      <w:r w:rsidR="00BE7BBE" w:rsidRPr="00CE48A0">
        <w:rPr>
          <w:rFonts w:ascii="Times New Roman" w:hAnsi="Times New Roman"/>
          <w:sz w:val="24"/>
          <w:szCs w:val="24"/>
        </w:rPr>
        <w:t xml:space="preserve"> mise en place des outils de suivi des activités par des indicateurs de gestion et de pilotage de l’établissement (tableaux de bord),</w:t>
      </w:r>
    </w:p>
    <w:p w14:paraId="737B514F" w14:textId="76B167D9" w:rsidR="006142EB" w:rsidRPr="00CE48A0" w:rsidRDefault="006142EB" w:rsidP="00CE48A0">
      <w:pPr>
        <w:pStyle w:val="Paragraphedeliste"/>
        <w:numPr>
          <w:ilvl w:val="0"/>
          <w:numId w:val="22"/>
        </w:numPr>
        <w:spacing w:before="120" w:line="240" w:lineRule="auto"/>
        <w:ind w:left="851" w:hanging="284"/>
        <w:jc w:val="both"/>
        <w:rPr>
          <w:rFonts w:ascii="Times New Roman" w:hAnsi="Times New Roman"/>
          <w:sz w:val="24"/>
          <w:szCs w:val="24"/>
        </w:rPr>
      </w:pPr>
      <w:r>
        <w:rPr>
          <w:rFonts w:ascii="Times New Roman" w:hAnsi="Times New Roman"/>
          <w:sz w:val="24"/>
          <w:szCs w:val="24"/>
        </w:rPr>
        <w:t>Etablir un système de suivi de l’insertion des sortants régulier au niveau de l’établissement, en complément des enquêtes réalisées par l’INAP-FTP,</w:t>
      </w:r>
    </w:p>
    <w:p w14:paraId="2374E6AF" w14:textId="27ADC2B4" w:rsidR="00BE7BBE" w:rsidRPr="00CE48A0" w:rsidRDefault="00176929" w:rsidP="00CE48A0">
      <w:pPr>
        <w:pStyle w:val="Paragraphedeliste"/>
        <w:numPr>
          <w:ilvl w:val="0"/>
          <w:numId w:val="22"/>
        </w:numPr>
        <w:spacing w:line="240" w:lineRule="auto"/>
        <w:ind w:left="851" w:hanging="284"/>
        <w:jc w:val="both"/>
        <w:rPr>
          <w:rFonts w:ascii="Times New Roman" w:hAnsi="Times New Roman"/>
          <w:sz w:val="24"/>
          <w:szCs w:val="24"/>
        </w:rPr>
      </w:pPr>
      <w:r w:rsidRPr="00CE48A0">
        <w:rPr>
          <w:rFonts w:ascii="Times New Roman" w:hAnsi="Times New Roman"/>
          <w:sz w:val="24"/>
          <w:szCs w:val="24"/>
        </w:rPr>
        <w:t>Appui</w:t>
      </w:r>
      <w:r w:rsidR="00BE7BBE" w:rsidRPr="00CE48A0">
        <w:rPr>
          <w:rFonts w:ascii="Times New Roman" w:hAnsi="Times New Roman"/>
          <w:sz w:val="24"/>
          <w:szCs w:val="24"/>
        </w:rPr>
        <w:t xml:space="preserve"> à la mise en place d’une stratégie de communication de l’EETFP de Nouadhibou pour le renforcement de la relation formation-emploi et de l’intégration de l’établissement dans son milieu, en réponse à la d</w:t>
      </w:r>
      <w:r w:rsidR="00262B55" w:rsidRPr="00CE48A0">
        <w:rPr>
          <w:rFonts w:ascii="Times New Roman" w:hAnsi="Times New Roman"/>
          <w:sz w:val="24"/>
          <w:szCs w:val="24"/>
        </w:rPr>
        <w:t xml:space="preserve">emande du milieu professionnel </w:t>
      </w:r>
      <w:r w:rsidR="00BE7BBE" w:rsidRPr="00CE48A0">
        <w:rPr>
          <w:rFonts w:ascii="Times New Roman" w:hAnsi="Times New Roman"/>
          <w:sz w:val="24"/>
          <w:szCs w:val="24"/>
        </w:rPr>
        <w:t>local et national,</w:t>
      </w:r>
    </w:p>
    <w:p w14:paraId="56C28431" w14:textId="77777777" w:rsidR="007D2E95" w:rsidRDefault="007D2E95" w:rsidP="002F414E">
      <w:pPr>
        <w:rPr>
          <w:rFonts w:ascii="Times New Roman" w:hAnsi="Times New Roman"/>
          <w:b/>
          <w:bCs/>
          <w:u w:val="single"/>
        </w:rPr>
      </w:pPr>
    </w:p>
    <w:p w14:paraId="7F56239D" w14:textId="77777777" w:rsidR="00986D50" w:rsidRPr="00C563E6" w:rsidRDefault="00F53FE7" w:rsidP="00C563E6">
      <w:pPr>
        <w:numPr>
          <w:ilvl w:val="0"/>
          <w:numId w:val="2"/>
        </w:numPr>
        <w:rPr>
          <w:rFonts w:ascii="Times New Roman" w:hAnsi="Times New Roman"/>
          <w:b/>
          <w:bCs/>
          <w:u w:val="single"/>
        </w:rPr>
      </w:pPr>
      <w:r w:rsidRPr="003A6669">
        <w:rPr>
          <w:rFonts w:ascii="Times New Roman" w:hAnsi="Times New Roman"/>
          <w:b/>
          <w:bCs/>
          <w:u w:val="single"/>
        </w:rPr>
        <w:t>Résultats attendus</w:t>
      </w:r>
    </w:p>
    <w:p w14:paraId="26A139BE" w14:textId="0AC6B8D0" w:rsidR="00AB4F55"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Un</w:t>
      </w:r>
      <w:r w:rsidR="00AB4F55">
        <w:rPr>
          <w:rFonts w:ascii="Times New Roman" w:hAnsi="Times New Roman"/>
        </w:rPr>
        <w:t xml:space="preserve"> état des lieux exhaustif, une matrice SWOT de l’EETFP de Nouadhibou ainsi que des éléments d’ajustement de son PE</w:t>
      </w:r>
      <w:r w:rsidR="00E94B53">
        <w:rPr>
          <w:rFonts w:ascii="Times New Roman" w:hAnsi="Times New Roman"/>
        </w:rPr>
        <w:t xml:space="preserve"> et de l’assistance à apporter</w:t>
      </w:r>
      <w:r w:rsidR="00AB4F55">
        <w:rPr>
          <w:rFonts w:ascii="Times New Roman" w:hAnsi="Times New Roman"/>
        </w:rPr>
        <w:t>,</w:t>
      </w:r>
    </w:p>
    <w:p w14:paraId="123103AB" w14:textId="736C4FFB" w:rsidR="00E94B53" w:rsidRDefault="00176929" w:rsidP="00E94B53">
      <w:pPr>
        <w:numPr>
          <w:ilvl w:val="0"/>
          <w:numId w:val="11"/>
        </w:numPr>
        <w:tabs>
          <w:tab w:val="clear" w:pos="720"/>
        </w:tabs>
        <w:spacing w:before="120" w:line="276" w:lineRule="auto"/>
        <w:ind w:left="568" w:hanging="284"/>
        <w:jc w:val="both"/>
        <w:rPr>
          <w:rFonts w:ascii="Times New Roman" w:hAnsi="Times New Roman"/>
        </w:rPr>
      </w:pPr>
      <w:r>
        <w:rPr>
          <w:rFonts w:ascii="Times New Roman" w:hAnsi="Times New Roman"/>
        </w:rPr>
        <w:t>Dans</w:t>
      </w:r>
      <w:r w:rsidR="00E94B53">
        <w:rPr>
          <w:rFonts w:ascii="Times New Roman" w:hAnsi="Times New Roman"/>
        </w:rPr>
        <w:t xml:space="preserve"> le </w:t>
      </w:r>
      <w:r w:rsidR="00E94B53" w:rsidRPr="00BE7BBE">
        <w:rPr>
          <w:rFonts w:ascii="Times New Roman" w:hAnsi="Times New Roman"/>
          <w:u w:val="single"/>
        </w:rPr>
        <w:t>domaine de la gestion administrative, budgétaire et financière</w:t>
      </w:r>
      <w:r w:rsidR="00E94B53">
        <w:rPr>
          <w:rFonts w:ascii="Times New Roman" w:hAnsi="Times New Roman"/>
        </w:rPr>
        <w:t> :</w:t>
      </w:r>
    </w:p>
    <w:p w14:paraId="7D668232" w14:textId="5E031541" w:rsidR="00E94B53" w:rsidRPr="00053958" w:rsidRDefault="00176929" w:rsidP="00E94B53">
      <w:pPr>
        <w:numPr>
          <w:ilvl w:val="0"/>
          <w:numId w:val="24"/>
        </w:numPr>
        <w:ind w:left="567" w:hanging="283"/>
        <w:jc w:val="both"/>
        <w:rPr>
          <w:rFonts w:ascii="Times New Roman" w:hAnsi="Times New Roman"/>
        </w:rPr>
      </w:pPr>
      <w:r>
        <w:rPr>
          <w:rFonts w:ascii="Times New Roman" w:hAnsi="Times New Roman"/>
        </w:rPr>
        <w:t>Un</w:t>
      </w:r>
      <w:r w:rsidR="00E94B53">
        <w:rPr>
          <w:rFonts w:ascii="Times New Roman" w:hAnsi="Times New Roman"/>
        </w:rPr>
        <w:t xml:space="preserve"> plan d’</w:t>
      </w:r>
      <w:r w:rsidR="00E94B53" w:rsidRPr="00B96558">
        <w:rPr>
          <w:rFonts w:ascii="Times New Roman" w:hAnsi="Times New Roman"/>
        </w:rPr>
        <w:t>organisation administrative, technique et pédagogique de l’EETFP- NDB</w:t>
      </w:r>
      <w:r w:rsidR="00E94B53">
        <w:rPr>
          <w:rFonts w:ascii="Times New Roman" w:hAnsi="Times New Roman"/>
        </w:rPr>
        <w:t> est élaboré et mis en œuvre conformément aux objectifs de gouvernance efficace et efficiente,</w:t>
      </w:r>
    </w:p>
    <w:p w14:paraId="609DB884" w14:textId="653AC25C" w:rsidR="00E94B53" w:rsidRPr="007B34D7" w:rsidRDefault="00176929" w:rsidP="00E94B53">
      <w:pPr>
        <w:numPr>
          <w:ilvl w:val="0"/>
          <w:numId w:val="24"/>
        </w:numPr>
        <w:ind w:left="567" w:hanging="283"/>
        <w:jc w:val="both"/>
        <w:rPr>
          <w:rFonts w:ascii="Times New Roman" w:hAnsi="Times New Roman"/>
        </w:rPr>
      </w:pPr>
      <w:r>
        <w:rPr>
          <w:rFonts w:ascii="Times New Roman" w:hAnsi="Times New Roman"/>
        </w:rPr>
        <w:t>Les</w:t>
      </w:r>
      <w:r w:rsidR="00E94B53">
        <w:rPr>
          <w:rFonts w:ascii="Times New Roman" w:hAnsi="Times New Roman"/>
        </w:rPr>
        <w:t xml:space="preserve"> capacités des services administratifs et </w:t>
      </w:r>
      <w:r w:rsidR="00E94B53" w:rsidRPr="007B34D7">
        <w:rPr>
          <w:rFonts w:ascii="Times New Roman" w:hAnsi="Times New Roman"/>
        </w:rPr>
        <w:t>technico-pédagogique</w:t>
      </w:r>
      <w:r w:rsidR="00E94B53">
        <w:rPr>
          <w:rFonts w:ascii="Times New Roman" w:hAnsi="Times New Roman"/>
        </w:rPr>
        <w:t>s</w:t>
      </w:r>
      <w:r w:rsidR="00FA728D">
        <w:rPr>
          <w:rFonts w:ascii="Times New Roman" w:hAnsi="Times New Roman"/>
        </w:rPr>
        <w:t xml:space="preserve"> et du </w:t>
      </w:r>
      <w:r w:rsidR="00931017">
        <w:rPr>
          <w:rFonts w:ascii="Times New Roman" w:hAnsi="Times New Roman"/>
        </w:rPr>
        <w:t xml:space="preserve">comité de suivi du projet d’établissement </w:t>
      </w:r>
      <w:r w:rsidR="00E94B53">
        <w:rPr>
          <w:rFonts w:ascii="Times New Roman" w:hAnsi="Times New Roman"/>
        </w:rPr>
        <w:t>de l’EETFP de Nouadhibou sont renforcé</w:t>
      </w:r>
      <w:r w:rsidR="001C760D">
        <w:rPr>
          <w:rFonts w:ascii="Times New Roman" w:hAnsi="Times New Roman"/>
        </w:rPr>
        <w:t>e</w:t>
      </w:r>
      <w:r w:rsidR="00E94B53">
        <w:rPr>
          <w:rFonts w:ascii="Times New Roman" w:hAnsi="Times New Roman"/>
        </w:rPr>
        <w:t>s et les compétences acquises mises en œuvre,</w:t>
      </w:r>
    </w:p>
    <w:p w14:paraId="1DBC7FA4" w14:textId="1263E0E1" w:rsidR="00E94B53" w:rsidRPr="00E94B53" w:rsidRDefault="00176929" w:rsidP="00E94B53">
      <w:pPr>
        <w:pStyle w:val="Paragraphedeliste"/>
        <w:numPr>
          <w:ilvl w:val="0"/>
          <w:numId w:val="24"/>
        </w:numPr>
        <w:spacing w:line="240" w:lineRule="auto"/>
        <w:ind w:left="568" w:hanging="284"/>
        <w:jc w:val="both"/>
        <w:rPr>
          <w:rFonts w:ascii="Times New Roman" w:hAnsi="Times New Roman"/>
        </w:rPr>
      </w:pPr>
      <w:r w:rsidRPr="00E94B53">
        <w:rPr>
          <w:rFonts w:ascii="Times New Roman" w:hAnsi="Times New Roman"/>
        </w:rPr>
        <w:t>Un</w:t>
      </w:r>
      <w:r w:rsidR="00E94B53" w:rsidRPr="00E94B53">
        <w:rPr>
          <w:rFonts w:ascii="Times New Roman" w:hAnsi="Times New Roman"/>
        </w:rPr>
        <w:t xml:space="preserve"> modèle économique viable et soutenable est élaboré et un plan de mise en œuvre à moyen terme est proposé.</w:t>
      </w:r>
    </w:p>
    <w:p w14:paraId="63796854" w14:textId="2D7BF930" w:rsidR="00E94B53"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Dans</w:t>
      </w:r>
      <w:r w:rsidR="00E94B53">
        <w:rPr>
          <w:rFonts w:ascii="Times New Roman" w:hAnsi="Times New Roman"/>
        </w:rPr>
        <w:t xml:space="preserve"> le </w:t>
      </w:r>
      <w:r w:rsidR="00E94B53" w:rsidRPr="00BE7BBE">
        <w:rPr>
          <w:rFonts w:ascii="Times New Roman" w:hAnsi="Times New Roman"/>
          <w:u w:val="single"/>
        </w:rPr>
        <w:t>domaine de la gestion pédagogique et partenariale</w:t>
      </w:r>
      <w:r w:rsidR="00E94B53">
        <w:rPr>
          <w:rFonts w:ascii="Times New Roman" w:hAnsi="Times New Roman"/>
        </w:rPr>
        <w:t> :</w:t>
      </w:r>
    </w:p>
    <w:p w14:paraId="43A44FBB" w14:textId="344EF327" w:rsidR="00E94B53" w:rsidRPr="0064363C" w:rsidRDefault="00176929" w:rsidP="00E94B53">
      <w:pPr>
        <w:pStyle w:val="Paragraphedeliste"/>
        <w:numPr>
          <w:ilvl w:val="0"/>
          <w:numId w:val="25"/>
        </w:numPr>
        <w:spacing w:before="120" w:line="240" w:lineRule="auto"/>
        <w:ind w:left="714" w:hanging="357"/>
        <w:jc w:val="both"/>
        <w:rPr>
          <w:rFonts w:ascii="Times New Roman" w:hAnsi="Times New Roman"/>
          <w:sz w:val="24"/>
          <w:szCs w:val="24"/>
        </w:rPr>
      </w:pPr>
      <w:r w:rsidRPr="0064363C">
        <w:rPr>
          <w:rFonts w:ascii="Times New Roman" w:hAnsi="Times New Roman"/>
          <w:sz w:val="24"/>
          <w:szCs w:val="24"/>
        </w:rPr>
        <w:lastRenderedPageBreak/>
        <w:t>Des</w:t>
      </w:r>
      <w:r w:rsidR="00E94B53" w:rsidRPr="0064363C">
        <w:rPr>
          <w:rFonts w:ascii="Times New Roman" w:hAnsi="Times New Roman"/>
          <w:sz w:val="24"/>
          <w:szCs w:val="24"/>
        </w:rPr>
        <w:t xml:space="preserve"> plans et outils de </w:t>
      </w:r>
      <w:r w:rsidRPr="0064363C">
        <w:rPr>
          <w:rFonts w:ascii="Times New Roman" w:hAnsi="Times New Roman"/>
          <w:sz w:val="24"/>
          <w:szCs w:val="24"/>
        </w:rPr>
        <w:t>développement de</w:t>
      </w:r>
      <w:r w:rsidR="00E94B53" w:rsidRPr="0064363C">
        <w:rPr>
          <w:rFonts w:ascii="Times New Roman" w:hAnsi="Times New Roman"/>
          <w:sz w:val="24"/>
          <w:szCs w:val="24"/>
        </w:rPr>
        <w:t xml:space="preserve"> la formation continue, de l’apprentissage et l’alternance sont élaborés et mis en œuvre,</w:t>
      </w:r>
    </w:p>
    <w:p w14:paraId="1193A462" w14:textId="3883DD64" w:rsidR="00E94B53" w:rsidRPr="0064363C" w:rsidRDefault="00176929" w:rsidP="00E94B53">
      <w:pPr>
        <w:pStyle w:val="Paragraphedeliste"/>
        <w:numPr>
          <w:ilvl w:val="0"/>
          <w:numId w:val="25"/>
        </w:numPr>
        <w:spacing w:line="240" w:lineRule="auto"/>
        <w:jc w:val="both"/>
        <w:rPr>
          <w:rFonts w:ascii="Times New Roman" w:hAnsi="Times New Roman"/>
          <w:sz w:val="24"/>
          <w:szCs w:val="24"/>
        </w:rPr>
      </w:pPr>
      <w:r w:rsidRPr="0064363C">
        <w:rPr>
          <w:rFonts w:ascii="Times New Roman" w:hAnsi="Times New Roman"/>
          <w:sz w:val="24"/>
          <w:szCs w:val="24"/>
        </w:rPr>
        <w:t>Un</w:t>
      </w:r>
      <w:r w:rsidR="00E94B53" w:rsidRPr="0064363C">
        <w:rPr>
          <w:rFonts w:ascii="Times New Roman" w:hAnsi="Times New Roman"/>
          <w:sz w:val="24"/>
          <w:szCs w:val="24"/>
        </w:rPr>
        <w:t xml:space="preserve"> partenariat avec établissement de la sous-région ayant des objectifs pédagogiques similaires est mis en place,</w:t>
      </w:r>
    </w:p>
    <w:p w14:paraId="68160935" w14:textId="602BCD73" w:rsidR="00E94B53"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Dans</w:t>
      </w:r>
      <w:r w:rsidR="00E94B53">
        <w:rPr>
          <w:rFonts w:ascii="Times New Roman" w:hAnsi="Times New Roman"/>
        </w:rPr>
        <w:t xml:space="preserve"> le </w:t>
      </w:r>
      <w:r w:rsidR="00E94B53" w:rsidRPr="00262B55">
        <w:rPr>
          <w:rFonts w:ascii="Times New Roman" w:hAnsi="Times New Roman"/>
          <w:u w:val="single"/>
        </w:rPr>
        <w:t>domaine du suivi, du pilotage stratégique et de la communication</w:t>
      </w:r>
      <w:r w:rsidR="00E94B53">
        <w:rPr>
          <w:rFonts w:ascii="Times New Roman" w:hAnsi="Times New Roman"/>
        </w:rPr>
        <w:t> :</w:t>
      </w:r>
    </w:p>
    <w:p w14:paraId="306C2CA4" w14:textId="60938D4B" w:rsidR="00E94B53" w:rsidRDefault="00176929" w:rsidP="00E94B53">
      <w:pPr>
        <w:pStyle w:val="Paragraphedeliste"/>
        <w:numPr>
          <w:ilvl w:val="0"/>
          <w:numId w:val="23"/>
        </w:numPr>
        <w:spacing w:before="120" w:line="240" w:lineRule="auto"/>
        <w:ind w:left="568" w:hanging="284"/>
        <w:jc w:val="both"/>
        <w:rPr>
          <w:rFonts w:ascii="Times New Roman" w:hAnsi="Times New Roman"/>
          <w:sz w:val="24"/>
          <w:szCs w:val="24"/>
        </w:rPr>
      </w:pPr>
      <w:r w:rsidRPr="0064363C">
        <w:rPr>
          <w:rFonts w:ascii="Times New Roman" w:hAnsi="Times New Roman"/>
          <w:sz w:val="24"/>
          <w:szCs w:val="24"/>
        </w:rPr>
        <w:t>Les</w:t>
      </w:r>
      <w:r w:rsidR="00E94B53" w:rsidRPr="0064363C">
        <w:rPr>
          <w:rFonts w:ascii="Times New Roman" w:hAnsi="Times New Roman"/>
          <w:sz w:val="24"/>
          <w:szCs w:val="24"/>
        </w:rPr>
        <w:t xml:space="preserve"> outils de suivi des indicateurs de gestion et de pilotage de l’établissement sont élaborés et mis en œuvre par le personnel de gestion et de pilotage de l’EEFTP de Nouadhibou,</w:t>
      </w:r>
    </w:p>
    <w:p w14:paraId="17A07268" w14:textId="1E6205C2" w:rsidR="006142EB" w:rsidRPr="0064363C" w:rsidRDefault="006142EB" w:rsidP="00E94B53">
      <w:pPr>
        <w:pStyle w:val="Paragraphedeliste"/>
        <w:numPr>
          <w:ilvl w:val="0"/>
          <w:numId w:val="23"/>
        </w:numPr>
        <w:spacing w:before="120" w:line="240" w:lineRule="auto"/>
        <w:ind w:left="568" w:hanging="284"/>
        <w:jc w:val="both"/>
        <w:rPr>
          <w:rFonts w:ascii="Times New Roman" w:hAnsi="Times New Roman"/>
          <w:sz w:val="24"/>
          <w:szCs w:val="24"/>
        </w:rPr>
      </w:pPr>
      <w:r>
        <w:rPr>
          <w:rFonts w:ascii="Times New Roman" w:hAnsi="Times New Roman"/>
          <w:sz w:val="24"/>
          <w:szCs w:val="24"/>
        </w:rPr>
        <w:t>Un système de suivi de l’insertion des sortants est en place et renseigné régulièrement par l’Etablissement, il est utilisé comme un outil d’aide à la décision et de dialogue avec les tutelles de l’établissement,</w:t>
      </w:r>
    </w:p>
    <w:p w14:paraId="40F9691E" w14:textId="2A45F98E" w:rsidR="00E94B53" w:rsidRDefault="00176929" w:rsidP="00E94B53">
      <w:pPr>
        <w:pStyle w:val="Paragraphedeliste"/>
        <w:numPr>
          <w:ilvl w:val="0"/>
          <w:numId w:val="23"/>
        </w:numPr>
        <w:spacing w:line="240" w:lineRule="auto"/>
        <w:ind w:left="567" w:hanging="283"/>
        <w:jc w:val="both"/>
        <w:rPr>
          <w:rFonts w:ascii="Times New Roman" w:hAnsi="Times New Roman"/>
          <w:sz w:val="24"/>
          <w:szCs w:val="24"/>
        </w:rPr>
      </w:pPr>
      <w:r w:rsidRPr="0064363C">
        <w:rPr>
          <w:rFonts w:ascii="Times New Roman" w:hAnsi="Times New Roman"/>
          <w:sz w:val="24"/>
          <w:szCs w:val="24"/>
        </w:rPr>
        <w:t>Une</w:t>
      </w:r>
      <w:r w:rsidR="00E94B53" w:rsidRPr="0064363C">
        <w:rPr>
          <w:rFonts w:ascii="Times New Roman" w:hAnsi="Times New Roman"/>
          <w:sz w:val="24"/>
          <w:szCs w:val="24"/>
        </w:rPr>
        <w:t xml:space="preserve"> stratégie de communication externe de l’EETFP de Nouadhibou est élaborée et mise en œuvre.</w:t>
      </w:r>
    </w:p>
    <w:p w14:paraId="3B428010" w14:textId="77777777" w:rsidR="00C563E6" w:rsidRPr="00F936DF" w:rsidRDefault="00C563E6" w:rsidP="00F936DF">
      <w:pPr>
        <w:ind w:left="284"/>
        <w:jc w:val="both"/>
        <w:rPr>
          <w:rFonts w:ascii="Times New Roman" w:hAnsi="Times New Roman"/>
        </w:rPr>
      </w:pPr>
    </w:p>
    <w:p w14:paraId="0137A954" w14:textId="77777777" w:rsidR="00476CF1" w:rsidRDefault="00476CF1" w:rsidP="00E94B53">
      <w:pPr>
        <w:rPr>
          <w:rFonts w:ascii="Times New Roman" w:hAnsi="Times New Roman"/>
          <w:b/>
          <w:bCs/>
          <w:u w:val="single"/>
        </w:rPr>
      </w:pPr>
    </w:p>
    <w:p w14:paraId="4F67A1E1" w14:textId="77777777" w:rsidR="00476CF1" w:rsidRPr="003A6669" w:rsidRDefault="00476CF1" w:rsidP="00F53FE7">
      <w:pPr>
        <w:numPr>
          <w:ilvl w:val="0"/>
          <w:numId w:val="2"/>
        </w:numPr>
        <w:rPr>
          <w:rFonts w:ascii="Times New Roman" w:hAnsi="Times New Roman"/>
          <w:b/>
          <w:bCs/>
          <w:u w:val="single"/>
        </w:rPr>
      </w:pPr>
      <w:r>
        <w:rPr>
          <w:rFonts w:ascii="Times New Roman" w:hAnsi="Times New Roman"/>
          <w:b/>
          <w:bCs/>
          <w:u w:val="single"/>
        </w:rPr>
        <w:t xml:space="preserve">Les livrables </w:t>
      </w:r>
    </w:p>
    <w:p w14:paraId="55BA0E94" w14:textId="77777777" w:rsidR="00053958" w:rsidRDefault="00053958" w:rsidP="00F53FE7">
      <w:pPr>
        <w:rPr>
          <w:rFonts w:ascii="Times New Roman" w:hAnsi="Times New Roman"/>
        </w:rPr>
      </w:pPr>
    </w:p>
    <w:p w14:paraId="5DCE20E6" w14:textId="58365962" w:rsidR="00476CF1" w:rsidRPr="008D5431"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Un</w:t>
      </w:r>
      <w:r w:rsidR="00476CF1" w:rsidRPr="008D5431">
        <w:rPr>
          <w:rFonts w:ascii="Times New Roman" w:hAnsi="Times New Roman"/>
        </w:rPr>
        <w:t xml:space="preserve"> rapport de démarrage de la prestation</w:t>
      </w:r>
      <w:r w:rsidR="00AB560D">
        <w:rPr>
          <w:rFonts w:ascii="Times New Roman" w:hAnsi="Times New Roman"/>
        </w:rPr>
        <w:t>,</w:t>
      </w:r>
    </w:p>
    <w:p w14:paraId="47D10F4A" w14:textId="3517F33C" w:rsidR="008D5431"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Les</w:t>
      </w:r>
      <w:r w:rsidR="008D5431" w:rsidRPr="008D5431">
        <w:rPr>
          <w:rFonts w:ascii="Times New Roman" w:hAnsi="Times New Roman"/>
        </w:rPr>
        <w:t xml:space="preserve"> rapports d’activités périodiques</w:t>
      </w:r>
      <w:r w:rsidR="00AB560D">
        <w:rPr>
          <w:rFonts w:ascii="Times New Roman" w:hAnsi="Times New Roman"/>
        </w:rPr>
        <w:t>,</w:t>
      </w:r>
    </w:p>
    <w:p w14:paraId="3A446DC3" w14:textId="75A73A02" w:rsidR="00B40103" w:rsidRPr="008D5431"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Une</w:t>
      </w:r>
      <w:r w:rsidR="00B40103">
        <w:rPr>
          <w:rFonts w:ascii="Times New Roman" w:hAnsi="Times New Roman"/>
        </w:rPr>
        <w:t xml:space="preserve"> convention ou une entente de partenariat avec établissent FTP de la sous</w:t>
      </w:r>
      <w:r w:rsidR="00B64F89">
        <w:rPr>
          <w:rFonts w:ascii="Times New Roman" w:hAnsi="Times New Roman"/>
        </w:rPr>
        <w:t>-</w:t>
      </w:r>
      <w:r w:rsidR="00B40103">
        <w:rPr>
          <w:rFonts w:ascii="Times New Roman" w:hAnsi="Times New Roman"/>
        </w:rPr>
        <w:t>région </w:t>
      </w:r>
      <w:r w:rsidR="001242BB">
        <w:rPr>
          <w:rFonts w:ascii="Times New Roman" w:hAnsi="Times New Roman"/>
        </w:rPr>
        <w:t>est signée</w:t>
      </w:r>
      <w:r w:rsidR="00AB560D">
        <w:rPr>
          <w:rFonts w:ascii="Times New Roman" w:hAnsi="Times New Roman"/>
        </w:rPr>
        <w:t>,</w:t>
      </w:r>
    </w:p>
    <w:p w14:paraId="6E33B08C" w14:textId="1358D735" w:rsidR="00476CF1"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Les</w:t>
      </w:r>
      <w:r w:rsidR="008D5431" w:rsidRPr="008D5431">
        <w:rPr>
          <w:rFonts w:ascii="Times New Roman" w:hAnsi="Times New Roman"/>
        </w:rPr>
        <w:t xml:space="preserve"> outils de gestion et de pilotage de l’EETFP</w:t>
      </w:r>
      <w:r w:rsidR="00AB560D">
        <w:rPr>
          <w:rFonts w:ascii="Times New Roman" w:hAnsi="Times New Roman"/>
        </w:rPr>
        <w:t xml:space="preserve"> de Nouadhibou</w:t>
      </w:r>
      <w:r w:rsidR="00B64F89">
        <w:rPr>
          <w:rFonts w:ascii="Times New Roman" w:hAnsi="Times New Roman"/>
        </w:rPr>
        <w:t xml:space="preserve"> (tableau de bord, modèle économique)</w:t>
      </w:r>
      <w:r w:rsidR="00AB560D">
        <w:rPr>
          <w:rFonts w:ascii="Times New Roman" w:hAnsi="Times New Roman"/>
        </w:rPr>
        <w:t>,</w:t>
      </w:r>
    </w:p>
    <w:p w14:paraId="5008DB7A" w14:textId="0A80A3D7" w:rsidR="003970DC"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Les</w:t>
      </w:r>
      <w:r w:rsidR="003970DC">
        <w:rPr>
          <w:rFonts w:ascii="Times New Roman" w:hAnsi="Times New Roman"/>
        </w:rPr>
        <w:t xml:space="preserve"> supports de formation du personnel de gestion et d’encadrement</w:t>
      </w:r>
      <w:r w:rsidR="00AB560D">
        <w:rPr>
          <w:rFonts w:ascii="Times New Roman" w:hAnsi="Times New Roman"/>
        </w:rPr>
        <w:t>,</w:t>
      </w:r>
    </w:p>
    <w:p w14:paraId="041A1A58" w14:textId="49A27E6D" w:rsidR="006142EB" w:rsidRDefault="006142EB"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Un guide du dispositif de suivi des indicateurs et de l’insertion</w:t>
      </w:r>
    </w:p>
    <w:p w14:paraId="7ED8B175" w14:textId="5408C0F2" w:rsidR="00B64F89" w:rsidRPr="008D5431"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Une</w:t>
      </w:r>
      <w:r w:rsidR="00B64F89">
        <w:rPr>
          <w:rFonts w:ascii="Times New Roman" w:hAnsi="Times New Roman"/>
        </w:rPr>
        <w:t xml:space="preserve"> stratégie de communication de l’école,</w:t>
      </w:r>
    </w:p>
    <w:p w14:paraId="5A1CC30C" w14:textId="4B89E0B1" w:rsidR="00476CF1" w:rsidRPr="008D5431" w:rsidRDefault="00176929" w:rsidP="00F336C2">
      <w:pPr>
        <w:numPr>
          <w:ilvl w:val="0"/>
          <w:numId w:val="11"/>
        </w:numPr>
        <w:tabs>
          <w:tab w:val="clear" w:pos="720"/>
        </w:tabs>
        <w:spacing w:line="276" w:lineRule="auto"/>
        <w:ind w:left="567" w:hanging="283"/>
        <w:jc w:val="both"/>
        <w:rPr>
          <w:rFonts w:ascii="Times New Roman" w:hAnsi="Times New Roman"/>
        </w:rPr>
      </w:pPr>
      <w:r>
        <w:rPr>
          <w:rFonts w:ascii="Times New Roman" w:hAnsi="Times New Roman"/>
        </w:rPr>
        <w:t>Le</w:t>
      </w:r>
      <w:r w:rsidR="00476CF1" w:rsidRPr="008D5431">
        <w:rPr>
          <w:rFonts w:ascii="Times New Roman" w:hAnsi="Times New Roman"/>
        </w:rPr>
        <w:t xml:space="preserve"> rapport final</w:t>
      </w:r>
      <w:r w:rsidR="008D5431" w:rsidRPr="008D5431">
        <w:rPr>
          <w:rFonts w:ascii="Times New Roman" w:hAnsi="Times New Roman"/>
        </w:rPr>
        <w:t xml:space="preserve"> de l’assistance technique</w:t>
      </w:r>
      <w:r w:rsidR="00476CF1" w:rsidRPr="008D5431">
        <w:rPr>
          <w:rFonts w:ascii="Times New Roman" w:hAnsi="Times New Roman"/>
        </w:rPr>
        <w:t xml:space="preserve">. </w:t>
      </w:r>
    </w:p>
    <w:p w14:paraId="1C7392C8" w14:textId="77777777" w:rsidR="00F53FE7" w:rsidRPr="003A6669" w:rsidRDefault="00F53FE7" w:rsidP="00F53FE7">
      <w:pPr>
        <w:rPr>
          <w:rFonts w:ascii="Times New Roman" w:hAnsi="Times New Roman"/>
        </w:rPr>
      </w:pPr>
    </w:p>
    <w:p w14:paraId="18D2B9F5" w14:textId="77777777" w:rsidR="00E74CB1" w:rsidRPr="00C563E6" w:rsidRDefault="00E74CB1" w:rsidP="00C563E6">
      <w:pPr>
        <w:pStyle w:val="Corpsdetexte"/>
        <w:numPr>
          <w:ilvl w:val="0"/>
          <w:numId w:val="2"/>
        </w:numPr>
        <w:rPr>
          <w:rFonts w:ascii="Times New Roman" w:hAnsi="Times New Roman"/>
          <w:u w:val="single"/>
        </w:rPr>
      </w:pPr>
      <w:r>
        <w:rPr>
          <w:rFonts w:ascii="Times New Roman" w:hAnsi="Times New Roman"/>
          <w:b/>
          <w:bCs/>
          <w:u w:val="single"/>
        </w:rPr>
        <w:t xml:space="preserve">Durée de la prestation </w:t>
      </w:r>
    </w:p>
    <w:p w14:paraId="6734A16D" w14:textId="0A57F5B8" w:rsidR="00F53FE7" w:rsidRPr="001C760D" w:rsidRDefault="00AF5B1D" w:rsidP="001C760D">
      <w:pPr>
        <w:jc w:val="both"/>
        <w:rPr>
          <w:rFonts w:ascii="Times New Roman" w:hAnsi="Times New Roman"/>
          <w:color w:val="0D0D0D" w:themeColor="text1" w:themeTint="F2"/>
        </w:rPr>
      </w:pPr>
      <w:r w:rsidRPr="00AF5B1D">
        <w:rPr>
          <w:rFonts w:ascii="Times New Roman" w:hAnsi="Times New Roman"/>
          <w:color w:val="000000" w:themeColor="text1"/>
        </w:rPr>
        <w:t xml:space="preserve">La durée de la prestation est d´un maximum de </w:t>
      </w:r>
      <w:r w:rsidR="00176929" w:rsidRPr="002F38DB">
        <w:rPr>
          <w:rFonts w:ascii="Times New Roman" w:hAnsi="Times New Roman"/>
          <w:b/>
          <w:bCs/>
          <w:color w:val="000000" w:themeColor="text1"/>
        </w:rPr>
        <w:t>dix-huit</w:t>
      </w:r>
      <w:r w:rsidR="002F38DB" w:rsidRPr="002F38DB">
        <w:rPr>
          <w:rFonts w:ascii="Times New Roman" w:hAnsi="Times New Roman"/>
          <w:b/>
          <w:bCs/>
          <w:color w:val="000000" w:themeColor="text1"/>
        </w:rPr>
        <w:t xml:space="preserve"> </w:t>
      </w:r>
      <w:r w:rsidRPr="002F38DB">
        <w:rPr>
          <w:rFonts w:ascii="Times New Roman" w:hAnsi="Times New Roman"/>
          <w:b/>
          <w:bCs/>
          <w:color w:val="000000" w:themeColor="text1"/>
        </w:rPr>
        <w:t>(</w:t>
      </w:r>
      <w:r w:rsidR="002F38DB" w:rsidRPr="002F38DB">
        <w:rPr>
          <w:rFonts w:ascii="Times New Roman" w:hAnsi="Times New Roman"/>
          <w:b/>
          <w:bCs/>
          <w:color w:val="000000" w:themeColor="text1"/>
        </w:rPr>
        <w:t>18</w:t>
      </w:r>
      <w:r w:rsidRPr="002F38DB">
        <w:rPr>
          <w:rFonts w:ascii="Times New Roman" w:hAnsi="Times New Roman"/>
          <w:b/>
          <w:bCs/>
          <w:color w:val="000000" w:themeColor="text1"/>
        </w:rPr>
        <w:t>) mois</w:t>
      </w:r>
      <w:r w:rsidRPr="00AF5B1D">
        <w:rPr>
          <w:rFonts w:ascii="Times New Roman" w:hAnsi="Times New Roman"/>
          <w:color w:val="000000" w:themeColor="text1"/>
        </w:rPr>
        <w:t xml:space="preserve">, à compter </w:t>
      </w:r>
      <w:r>
        <w:rPr>
          <w:rFonts w:ascii="Times New Roman" w:hAnsi="Times New Roman"/>
          <w:color w:val="000000" w:themeColor="text1"/>
        </w:rPr>
        <w:t>de la date de signature du contrat</w:t>
      </w:r>
      <w:r w:rsidRPr="00AF5B1D">
        <w:rPr>
          <w:rFonts w:ascii="Times New Roman" w:hAnsi="Times New Roman"/>
          <w:color w:val="0D0D0D" w:themeColor="text1" w:themeTint="F2"/>
        </w:rPr>
        <w:t>.</w:t>
      </w:r>
      <w:r w:rsidR="001C760D">
        <w:rPr>
          <w:rFonts w:ascii="Times New Roman" w:hAnsi="Times New Roman"/>
          <w:color w:val="0D0D0D" w:themeColor="text1" w:themeTint="F2"/>
        </w:rPr>
        <w:t xml:space="preserve"> </w:t>
      </w:r>
      <w:r w:rsidRPr="00AF5B1D">
        <w:rPr>
          <w:rFonts w:ascii="Times New Roman" w:hAnsi="Times New Roman"/>
          <w:color w:val="0D0D0D" w:themeColor="text1" w:themeTint="F2"/>
        </w:rPr>
        <w:t>Elle prendra fin à l‘achèvement des activités prévues</w:t>
      </w:r>
      <w:r>
        <w:rPr>
          <w:rFonts w:ascii="Times New Roman" w:hAnsi="Times New Roman"/>
          <w:color w:val="0D0D0D" w:themeColor="text1" w:themeTint="F2"/>
        </w:rPr>
        <w:t xml:space="preserve"> d</w:t>
      </w:r>
      <w:r w:rsidR="00F336C2">
        <w:rPr>
          <w:rFonts w:ascii="Times New Roman" w:hAnsi="Times New Roman"/>
          <w:color w:val="0D0D0D" w:themeColor="text1" w:themeTint="F2"/>
        </w:rPr>
        <w:t xml:space="preserve">ans le </w:t>
      </w:r>
      <w:r>
        <w:rPr>
          <w:rFonts w:ascii="Times New Roman" w:hAnsi="Times New Roman"/>
          <w:color w:val="0D0D0D" w:themeColor="text1" w:themeTint="F2"/>
        </w:rPr>
        <w:t>contrat</w:t>
      </w:r>
      <w:r w:rsidR="00F336C2">
        <w:rPr>
          <w:rFonts w:ascii="Times New Roman" w:hAnsi="Times New Roman"/>
          <w:color w:val="0D0D0D" w:themeColor="text1" w:themeTint="F2"/>
        </w:rPr>
        <w:t xml:space="preserve"> de prestations</w:t>
      </w:r>
      <w:r w:rsidRPr="00AF5B1D">
        <w:rPr>
          <w:rFonts w:ascii="Times New Roman" w:hAnsi="Times New Roman"/>
          <w:b/>
          <w:bCs/>
          <w:color w:val="0D0D0D" w:themeColor="text1" w:themeTint="F2"/>
        </w:rPr>
        <w:t>.</w:t>
      </w:r>
    </w:p>
    <w:p w14:paraId="6921BFFE" w14:textId="77777777" w:rsidR="00AF5B1D" w:rsidRPr="00AF5B1D" w:rsidRDefault="00AF5B1D" w:rsidP="00AF5B1D">
      <w:pPr>
        <w:jc w:val="both"/>
        <w:rPr>
          <w:rFonts w:ascii="Times New Roman" w:hAnsi="Times New Roman"/>
          <w:color w:val="000000" w:themeColor="text1"/>
        </w:rPr>
      </w:pPr>
    </w:p>
    <w:p w14:paraId="4ECF549B" w14:textId="77777777" w:rsidR="00F53FE7" w:rsidRPr="003A6669" w:rsidRDefault="00F53FE7" w:rsidP="00F53FE7">
      <w:pPr>
        <w:pStyle w:val="Corpsdetexte"/>
        <w:tabs>
          <w:tab w:val="left" w:pos="2184"/>
        </w:tabs>
        <w:rPr>
          <w:rFonts w:ascii="Times New Roman" w:hAnsi="Times New Roman"/>
        </w:rPr>
      </w:pPr>
    </w:p>
    <w:p w14:paraId="02ED9647" w14:textId="77777777" w:rsidR="00053958" w:rsidRPr="00C563E6" w:rsidRDefault="00476CF1" w:rsidP="00C563E6">
      <w:pPr>
        <w:pStyle w:val="Titre1"/>
        <w:numPr>
          <w:ilvl w:val="0"/>
          <w:numId w:val="2"/>
        </w:numPr>
        <w:rPr>
          <w:rFonts w:ascii="Times New Roman" w:hAnsi="Times New Roman"/>
          <w:b/>
          <w:bCs/>
          <w:sz w:val="24"/>
          <w:u w:val="single"/>
        </w:rPr>
      </w:pPr>
      <w:r>
        <w:rPr>
          <w:rFonts w:ascii="Times New Roman" w:hAnsi="Times New Roman"/>
          <w:b/>
          <w:bCs/>
          <w:sz w:val="24"/>
          <w:u w:val="single"/>
        </w:rPr>
        <w:t>Méthodologie de travail</w:t>
      </w:r>
    </w:p>
    <w:p w14:paraId="6FAADEB5" w14:textId="77777777" w:rsidR="00F437CD" w:rsidRDefault="00476CF1" w:rsidP="00476CF1">
      <w:pPr>
        <w:jc w:val="both"/>
        <w:rPr>
          <w:rFonts w:ascii="Times New Roman" w:hAnsi="Times New Roman"/>
        </w:rPr>
      </w:pPr>
      <w:r w:rsidRPr="00476CF1">
        <w:rPr>
          <w:rFonts w:ascii="Times New Roman" w:hAnsi="Times New Roman"/>
        </w:rPr>
        <w:t>Le prestataire doit remettre une proposition technique décrivant le processus de réalisation de cette activité</w:t>
      </w:r>
      <w:r w:rsidR="007B34D7">
        <w:rPr>
          <w:rFonts w:ascii="Times New Roman" w:hAnsi="Times New Roman"/>
        </w:rPr>
        <w:t xml:space="preserve"> et un planning de mise en œuvre,</w:t>
      </w:r>
      <w:r w:rsidRPr="00476CF1">
        <w:rPr>
          <w:rFonts w:ascii="Times New Roman" w:hAnsi="Times New Roman"/>
        </w:rPr>
        <w:t xml:space="preserve"> afin de garantir l’atteinte des objectifs par l’obtention des produits attendus conformes aux T</w:t>
      </w:r>
      <w:r w:rsidR="00F336C2">
        <w:rPr>
          <w:rFonts w:ascii="Times New Roman" w:hAnsi="Times New Roman"/>
        </w:rPr>
        <w:t>D</w:t>
      </w:r>
      <w:r w:rsidRPr="00476CF1">
        <w:rPr>
          <w:rFonts w:ascii="Times New Roman" w:hAnsi="Times New Roman"/>
        </w:rPr>
        <w:t>R</w:t>
      </w:r>
      <w:r w:rsidR="001C760D">
        <w:rPr>
          <w:rFonts w:ascii="Times New Roman" w:hAnsi="Times New Roman"/>
        </w:rPr>
        <w:t>S</w:t>
      </w:r>
      <w:r w:rsidRPr="00476CF1">
        <w:rPr>
          <w:rFonts w:ascii="Times New Roman" w:hAnsi="Times New Roman"/>
        </w:rPr>
        <w:t>.</w:t>
      </w:r>
    </w:p>
    <w:p w14:paraId="092EB973" w14:textId="77777777" w:rsidR="00F437CD" w:rsidRDefault="00F437CD" w:rsidP="00476CF1">
      <w:pPr>
        <w:jc w:val="both"/>
        <w:rPr>
          <w:rFonts w:ascii="Times New Roman" w:hAnsi="Times New Roman"/>
        </w:rPr>
      </w:pPr>
    </w:p>
    <w:p w14:paraId="608D2659" w14:textId="77777777" w:rsidR="00F53FE7" w:rsidRPr="003A6669" w:rsidRDefault="007B34D7" w:rsidP="00476CF1">
      <w:pPr>
        <w:jc w:val="both"/>
        <w:rPr>
          <w:rFonts w:ascii="Times New Roman" w:hAnsi="Times New Roman"/>
        </w:rPr>
      </w:pPr>
      <w:r>
        <w:rPr>
          <w:rFonts w:ascii="Times New Roman" w:hAnsi="Times New Roman"/>
        </w:rPr>
        <w:t xml:space="preserve">Une offre financière accompagnera la proposition technique pour l’exécution de la prestation. </w:t>
      </w:r>
    </w:p>
    <w:p w14:paraId="22051FAB" w14:textId="77777777" w:rsidR="00F53FE7" w:rsidRDefault="00F53FE7" w:rsidP="00F53FE7">
      <w:pPr>
        <w:jc w:val="both"/>
        <w:rPr>
          <w:rFonts w:ascii="Times New Roman" w:hAnsi="Times New Roman"/>
        </w:rPr>
      </w:pPr>
    </w:p>
    <w:p w14:paraId="399C95D9" w14:textId="77777777" w:rsidR="007D2E95" w:rsidRPr="003A6669" w:rsidRDefault="007D2E95" w:rsidP="00F53FE7">
      <w:pPr>
        <w:jc w:val="both"/>
        <w:rPr>
          <w:rFonts w:ascii="Times New Roman" w:hAnsi="Times New Roman"/>
        </w:rPr>
      </w:pPr>
    </w:p>
    <w:p w14:paraId="472D7E8C" w14:textId="30917CC0" w:rsidR="00F53FE7" w:rsidRDefault="00053958" w:rsidP="00053958">
      <w:pPr>
        <w:pStyle w:val="Titre1"/>
        <w:numPr>
          <w:ilvl w:val="0"/>
          <w:numId w:val="2"/>
        </w:numPr>
        <w:rPr>
          <w:rFonts w:ascii="Times New Roman" w:hAnsi="Times New Roman"/>
          <w:b/>
          <w:bCs/>
          <w:sz w:val="24"/>
          <w:u w:val="single"/>
        </w:rPr>
      </w:pPr>
      <w:r w:rsidRPr="00053958">
        <w:rPr>
          <w:rFonts w:ascii="Times New Roman" w:hAnsi="Times New Roman"/>
          <w:b/>
          <w:bCs/>
          <w:sz w:val="24"/>
          <w:u w:val="single"/>
        </w:rPr>
        <w:t xml:space="preserve">Profil </w:t>
      </w:r>
      <w:r w:rsidR="000852E9">
        <w:rPr>
          <w:rFonts w:ascii="Times New Roman" w:hAnsi="Times New Roman"/>
          <w:b/>
          <w:bCs/>
          <w:sz w:val="24"/>
          <w:u w:val="single"/>
        </w:rPr>
        <w:t>de l’</w:t>
      </w:r>
      <w:r w:rsidR="00107EC4">
        <w:rPr>
          <w:rFonts w:ascii="Times New Roman" w:hAnsi="Times New Roman"/>
          <w:b/>
          <w:bCs/>
          <w:sz w:val="24"/>
          <w:u w:val="single"/>
        </w:rPr>
        <w:t>ONG</w:t>
      </w:r>
      <w:r w:rsidRPr="00053958">
        <w:rPr>
          <w:rFonts w:ascii="Times New Roman" w:hAnsi="Times New Roman"/>
          <w:b/>
          <w:bCs/>
          <w:sz w:val="24"/>
          <w:u w:val="single"/>
        </w:rPr>
        <w:t xml:space="preserve"> </w:t>
      </w:r>
    </w:p>
    <w:p w14:paraId="72EF73BF" w14:textId="77777777" w:rsidR="00815886" w:rsidRDefault="00F936DF" w:rsidP="00FA531A">
      <w:pPr>
        <w:jc w:val="both"/>
        <w:rPr>
          <w:rFonts w:ascii="Times New Roman" w:hAnsi="Times New Roman"/>
        </w:rPr>
      </w:pPr>
      <w:r>
        <w:rPr>
          <w:rFonts w:ascii="Times New Roman" w:hAnsi="Times New Roman"/>
        </w:rPr>
        <w:t xml:space="preserve">Cette consultation est réservée aux </w:t>
      </w:r>
      <w:r w:rsidR="000852E9">
        <w:rPr>
          <w:rFonts w:ascii="Times New Roman" w:hAnsi="Times New Roman"/>
        </w:rPr>
        <w:t>ONG</w:t>
      </w:r>
      <w:r>
        <w:rPr>
          <w:rFonts w:ascii="Times New Roman" w:hAnsi="Times New Roman"/>
        </w:rPr>
        <w:t>,</w:t>
      </w:r>
      <w:r w:rsidR="00FA531A" w:rsidRPr="00FA531A">
        <w:rPr>
          <w:rFonts w:ascii="Times New Roman" w:hAnsi="Times New Roman"/>
        </w:rPr>
        <w:t xml:space="preserve"> justifiant</w:t>
      </w:r>
      <w:r>
        <w:rPr>
          <w:rFonts w:ascii="Times New Roman" w:hAnsi="Times New Roman"/>
        </w:rPr>
        <w:t>s</w:t>
      </w:r>
      <w:r w:rsidR="00FA531A" w:rsidRPr="00FA531A">
        <w:rPr>
          <w:rFonts w:ascii="Times New Roman" w:hAnsi="Times New Roman"/>
        </w:rPr>
        <w:t xml:space="preserve"> </w:t>
      </w:r>
    </w:p>
    <w:p w14:paraId="428A7F63" w14:textId="77777777" w:rsidR="00815886" w:rsidRDefault="00FA531A" w:rsidP="00505A92">
      <w:pPr>
        <w:pStyle w:val="Paragraphedeliste"/>
        <w:numPr>
          <w:ilvl w:val="0"/>
          <w:numId w:val="23"/>
        </w:numPr>
        <w:jc w:val="both"/>
        <w:rPr>
          <w:rFonts w:ascii="Times New Roman" w:hAnsi="Times New Roman"/>
        </w:rPr>
      </w:pPr>
      <w:proofErr w:type="gramStart"/>
      <w:r w:rsidRPr="00815886">
        <w:rPr>
          <w:rFonts w:ascii="Times New Roman" w:hAnsi="Times New Roman"/>
        </w:rPr>
        <w:t>des</w:t>
      </w:r>
      <w:proofErr w:type="gramEnd"/>
      <w:r w:rsidRPr="00815886">
        <w:rPr>
          <w:rFonts w:ascii="Times New Roman" w:hAnsi="Times New Roman"/>
        </w:rPr>
        <w:t xml:space="preserve"> compétences avérées en </w:t>
      </w:r>
      <w:r w:rsidR="00E500AB" w:rsidRPr="00815886">
        <w:rPr>
          <w:rFonts w:ascii="Times New Roman" w:hAnsi="Times New Roman"/>
        </w:rPr>
        <w:t xml:space="preserve">formation professionnelle, gestion et pilotage de centre de formation, </w:t>
      </w:r>
      <w:r w:rsidRPr="00815886">
        <w:rPr>
          <w:rFonts w:ascii="Times New Roman" w:hAnsi="Times New Roman"/>
        </w:rPr>
        <w:t xml:space="preserve">ingénierie </w:t>
      </w:r>
      <w:r w:rsidR="00950F02" w:rsidRPr="00815886">
        <w:rPr>
          <w:rFonts w:ascii="Times New Roman" w:hAnsi="Times New Roman"/>
        </w:rPr>
        <w:t>de formation et développement des dispositifs de formation</w:t>
      </w:r>
      <w:r w:rsidRPr="00815886">
        <w:rPr>
          <w:rFonts w:ascii="Times New Roman" w:hAnsi="Times New Roman"/>
        </w:rPr>
        <w:t xml:space="preserve"> </w:t>
      </w:r>
    </w:p>
    <w:p w14:paraId="375C9D19" w14:textId="4F9DA405" w:rsidR="00F336C2" w:rsidRDefault="00815886" w:rsidP="00505A92">
      <w:pPr>
        <w:pStyle w:val="Paragraphedeliste"/>
        <w:numPr>
          <w:ilvl w:val="0"/>
          <w:numId w:val="23"/>
        </w:numPr>
        <w:jc w:val="both"/>
        <w:rPr>
          <w:rFonts w:ascii="Times New Roman" w:hAnsi="Times New Roman"/>
        </w:rPr>
      </w:pPr>
      <w:proofErr w:type="gramStart"/>
      <w:r w:rsidRPr="00815886">
        <w:rPr>
          <w:rFonts w:ascii="Times New Roman" w:hAnsi="Times New Roman"/>
        </w:rPr>
        <w:t>d’expériences</w:t>
      </w:r>
      <w:proofErr w:type="gramEnd"/>
      <w:r w:rsidRPr="00815886">
        <w:rPr>
          <w:rFonts w:ascii="Times New Roman" w:hAnsi="Times New Roman"/>
        </w:rPr>
        <w:t xml:space="preserve"> similaires dans le pays ou dans des pays de la sous-région. </w:t>
      </w:r>
    </w:p>
    <w:p w14:paraId="6DAA36A5" w14:textId="618617F4" w:rsidR="00815886" w:rsidRPr="00815886" w:rsidRDefault="00815886" w:rsidP="00505A92">
      <w:pPr>
        <w:pStyle w:val="Paragraphedeliste"/>
        <w:numPr>
          <w:ilvl w:val="0"/>
          <w:numId w:val="23"/>
        </w:numPr>
        <w:jc w:val="both"/>
        <w:rPr>
          <w:rFonts w:ascii="Times New Roman" w:hAnsi="Times New Roman"/>
        </w:rPr>
      </w:pPr>
      <w:r>
        <w:rPr>
          <w:rFonts w:ascii="Times New Roman" w:hAnsi="Times New Roman"/>
        </w:rPr>
        <w:t>Une expérience dans le secteur de la pêche et des métiers connexes à la pêche serait un plus.</w:t>
      </w:r>
    </w:p>
    <w:p w14:paraId="18BBF0B2" w14:textId="35061B1C" w:rsidR="00815886" w:rsidRPr="00815886" w:rsidRDefault="00815886" w:rsidP="00815886">
      <w:pPr>
        <w:jc w:val="both"/>
        <w:rPr>
          <w:rFonts w:ascii="Times New Roman" w:hAnsi="Times New Roman"/>
        </w:rPr>
      </w:pPr>
      <w:r>
        <w:rPr>
          <w:rFonts w:ascii="Times New Roman" w:hAnsi="Times New Roman"/>
        </w:rPr>
        <w:lastRenderedPageBreak/>
        <w:t>L’ONG devra remplir</w:t>
      </w:r>
      <w:r w:rsidRPr="00815886">
        <w:rPr>
          <w:rFonts w:ascii="Times New Roman" w:hAnsi="Times New Roman"/>
        </w:rPr>
        <w:t xml:space="preserve"> les conditions juridiques et fiscales en vigueur en Mauritanie. </w:t>
      </w:r>
    </w:p>
    <w:p w14:paraId="7703928F" w14:textId="77777777" w:rsidR="00F336C2" w:rsidRDefault="00F336C2" w:rsidP="00FA531A">
      <w:pPr>
        <w:jc w:val="both"/>
        <w:rPr>
          <w:rFonts w:ascii="Times New Roman" w:hAnsi="Times New Roman"/>
        </w:rPr>
      </w:pPr>
    </w:p>
    <w:p w14:paraId="703081D3" w14:textId="77777777" w:rsidR="00815886" w:rsidRDefault="00FA531A" w:rsidP="00815886">
      <w:pPr>
        <w:jc w:val="both"/>
        <w:rPr>
          <w:rFonts w:ascii="Times New Roman" w:hAnsi="Times New Roman"/>
        </w:rPr>
      </w:pPr>
      <w:r>
        <w:rPr>
          <w:rFonts w:ascii="Times New Roman" w:hAnsi="Times New Roman"/>
        </w:rPr>
        <w:t>L</w:t>
      </w:r>
      <w:r w:rsidR="00107EC4">
        <w:rPr>
          <w:rFonts w:ascii="Times New Roman" w:hAnsi="Times New Roman"/>
        </w:rPr>
        <w:t>’ONG</w:t>
      </w:r>
      <w:r>
        <w:rPr>
          <w:rFonts w:ascii="Times New Roman" w:hAnsi="Times New Roman"/>
        </w:rPr>
        <w:t xml:space="preserve"> </w:t>
      </w:r>
      <w:r w:rsidR="00815886">
        <w:rPr>
          <w:rFonts w:ascii="Times New Roman" w:hAnsi="Times New Roman"/>
        </w:rPr>
        <w:t>devra</w:t>
      </w:r>
      <w:r>
        <w:rPr>
          <w:rFonts w:ascii="Times New Roman" w:hAnsi="Times New Roman"/>
        </w:rPr>
        <w:t xml:space="preserve"> présenter</w:t>
      </w:r>
      <w:r w:rsidR="00815886">
        <w:rPr>
          <w:rFonts w:ascii="Times New Roman" w:hAnsi="Times New Roman"/>
        </w:rPr>
        <w:t xml:space="preserve"> une proposition technique et financière qui détaillera la méthodologie d’accompagnement de l’établissement sur les différents objectifs des TDR et présenter la composition de l’équipe et modalités d’accompagnement :</w:t>
      </w:r>
    </w:p>
    <w:p w14:paraId="10D43445" w14:textId="51DC015B" w:rsidR="00F936DF" w:rsidRPr="00815886" w:rsidRDefault="00B705A5" w:rsidP="00815886">
      <w:pPr>
        <w:pStyle w:val="Paragraphedeliste"/>
        <w:numPr>
          <w:ilvl w:val="0"/>
          <w:numId w:val="23"/>
        </w:numPr>
        <w:jc w:val="both"/>
        <w:rPr>
          <w:rFonts w:ascii="Times New Roman" w:hAnsi="Times New Roman"/>
        </w:rPr>
      </w:pPr>
      <w:proofErr w:type="gramStart"/>
      <w:r w:rsidRPr="00815886">
        <w:rPr>
          <w:rFonts w:ascii="Times New Roman" w:hAnsi="Times New Roman"/>
        </w:rPr>
        <w:t>en</w:t>
      </w:r>
      <w:proofErr w:type="gramEnd"/>
      <w:r w:rsidRPr="00815886">
        <w:rPr>
          <w:rFonts w:ascii="Times New Roman" w:hAnsi="Times New Roman"/>
        </w:rPr>
        <w:t xml:space="preserve"> </w:t>
      </w:r>
      <w:r w:rsidR="00E500AB" w:rsidRPr="00815886">
        <w:rPr>
          <w:rFonts w:ascii="Times New Roman" w:hAnsi="Times New Roman"/>
        </w:rPr>
        <w:t xml:space="preserve">gestion et pilotage de centre de formation, </w:t>
      </w:r>
    </w:p>
    <w:p w14:paraId="48BE49AD" w14:textId="5C3FB4E4" w:rsidR="00F936DF" w:rsidRDefault="00B705A5" w:rsidP="00F936DF">
      <w:pPr>
        <w:pStyle w:val="Paragraphedeliste"/>
        <w:numPr>
          <w:ilvl w:val="0"/>
          <w:numId w:val="23"/>
        </w:numPr>
        <w:jc w:val="both"/>
        <w:rPr>
          <w:rFonts w:ascii="Times New Roman" w:hAnsi="Times New Roman"/>
        </w:rPr>
      </w:pPr>
      <w:proofErr w:type="gramStart"/>
      <w:r w:rsidRPr="00F936DF">
        <w:rPr>
          <w:rFonts w:ascii="Times New Roman" w:hAnsi="Times New Roman"/>
        </w:rPr>
        <w:t>en</w:t>
      </w:r>
      <w:proofErr w:type="gramEnd"/>
      <w:r w:rsidRPr="00F936DF">
        <w:rPr>
          <w:rFonts w:ascii="Times New Roman" w:hAnsi="Times New Roman"/>
        </w:rPr>
        <w:t xml:space="preserve"> </w:t>
      </w:r>
      <w:r w:rsidR="00FA531A" w:rsidRPr="00F936DF">
        <w:rPr>
          <w:rFonts w:ascii="Times New Roman" w:hAnsi="Times New Roman"/>
        </w:rPr>
        <w:t>ingénierie de formation et d’appui à la gouvernance des dispositifs de formation avec des compétences en conception,</w:t>
      </w:r>
      <w:r w:rsidRPr="00F936DF">
        <w:rPr>
          <w:rFonts w:ascii="Times New Roman" w:hAnsi="Times New Roman"/>
        </w:rPr>
        <w:t xml:space="preserve"> </w:t>
      </w:r>
    </w:p>
    <w:p w14:paraId="5F1A66EB" w14:textId="3956CB93" w:rsidR="00FA531A" w:rsidRPr="00F936DF" w:rsidRDefault="00FC733F" w:rsidP="00F936DF">
      <w:pPr>
        <w:pStyle w:val="Paragraphedeliste"/>
        <w:numPr>
          <w:ilvl w:val="0"/>
          <w:numId w:val="23"/>
        </w:numPr>
        <w:jc w:val="both"/>
        <w:rPr>
          <w:rFonts w:ascii="Times New Roman" w:hAnsi="Times New Roman"/>
        </w:rPr>
      </w:pPr>
      <w:proofErr w:type="gramStart"/>
      <w:r w:rsidRPr="00F936DF">
        <w:rPr>
          <w:rFonts w:ascii="Times New Roman" w:hAnsi="Times New Roman"/>
        </w:rPr>
        <w:t>en</w:t>
      </w:r>
      <w:proofErr w:type="gramEnd"/>
      <w:r w:rsidRPr="00F936DF">
        <w:rPr>
          <w:rFonts w:ascii="Times New Roman" w:hAnsi="Times New Roman"/>
        </w:rPr>
        <w:t xml:space="preserve"> élaboration</w:t>
      </w:r>
      <w:r w:rsidR="00FA531A" w:rsidRPr="00F936DF">
        <w:rPr>
          <w:rFonts w:ascii="Times New Roman" w:hAnsi="Times New Roman"/>
        </w:rPr>
        <w:t xml:space="preserve"> et mise en œuvre de projet d’établissement. </w:t>
      </w:r>
    </w:p>
    <w:p w14:paraId="12EB1FAA" w14:textId="77777777" w:rsidR="003970DC" w:rsidRDefault="003970DC" w:rsidP="003970DC"/>
    <w:p w14:paraId="336B679E" w14:textId="4226222C" w:rsidR="00112142" w:rsidRPr="00C563E6" w:rsidRDefault="00B40103" w:rsidP="00C563E6">
      <w:pPr>
        <w:pStyle w:val="Titre1"/>
        <w:numPr>
          <w:ilvl w:val="0"/>
          <w:numId w:val="2"/>
        </w:numPr>
        <w:rPr>
          <w:rFonts w:ascii="Times New Roman" w:hAnsi="Times New Roman"/>
          <w:b/>
          <w:bCs/>
          <w:sz w:val="24"/>
          <w:u w:val="single"/>
        </w:rPr>
      </w:pPr>
      <w:r>
        <w:rPr>
          <w:rFonts w:ascii="Times New Roman" w:hAnsi="Times New Roman"/>
          <w:b/>
          <w:bCs/>
          <w:sz w:val="24"/>
          <w:u w:val="single"/>
        </w:rPr>
        <w:t>Recrut</w:t>
      </w:r>
      <w:r w:rsidR="00B71E87">
        <w:rPr>
          <w:rFonts w:ascii="Times New Roman" w:hAnsi="Times New Roman"/>
          <w:b/>
          <w:bCs/>
          <w:sz w:val="24"/>
          <w:u w:val="single"/>
        </w:rPr>
        <w:t>e</w:t>
      </w:r>
      <w:r>
        <w:rPr>
          <w:rFonts w:ascii="Times New Roman" w:hAnsi="Times New Roman"/>
          <w:b/>
          <w:bCs/>
          <w:sz w:val="24"/>
          <w:u w:val="single"/>
        </w:rPr>
        <w:t>ment d</w:t>
      </w:r>
      <w:r w:rsidR="00107EC4">
        <w:rPr>
          <w:rFonts w:ascii="Times New Roman" w:hAnsi="Times New Roman"/>
          <w:b/>
          <w:bCs/>
          <w:sz w:val="24"/>
          <w:u w:val="single"/>
        </w:rPr>
        <w:t>’une</w:t>
      </w:r>
      <w:r>
        <w:rPr>
          <w:rFonts w:ascii="Times New Roman" w:hAnsi="Times New Roman"/>
          <w:b/>
          <w:bCs/>
          <w:sz w:val="24"/>
          <w:u w:val="single"/>
        </w:rPr>
        <w:t xml:space="preserve"> </w:t>
      </w:r>
      <w:r w:rsidR="00107EC4">
        <w:rPr>
          <w:rFonts w:ascii="Times New Roman" w:hAnsi="Times New Roman"/>
          <w:b/>
          <w:bCs/>
          <w:sz w:val="24"/>
          <w:u w:val="single"/>
        </w:rPr>
        <w:t>ONG</w:t>
      </w:r>
      <w:r>
        <w:rPr>
          <w:rFonts w:ascii="Times New Roman" w:hAnsi="Times New Roman"/>
          <w:b/>
          <w:bCs/>
          <w:sz w:val="24"/>
          <w:u w:val="single"/>
        </w:rPr>
        <w:t xml:space="preserve"> </w:t>
      </w:r>
    </w:p>
    <w:p w14:paraId="3A72E8DF" w14:textId="467D7679" w:rsidR="00112142" w:rsidRPr="00112142" w:rsidRDefault="00B40103" w:rsidP="0006282E">
      <w:pPr>
        <w:jc w:val="both"/>
        <w:rPr>
          <w:rFonts w:ascii="Times New Roman" w:hAnsi="Times New Roman"/>
        </w:rPr>
      </w:pPr>
      <w:r>
        <w:rPr>
          <w:rFonts w:ascii="Times New Roman" w:hAnsi="Times New Roman"/>
        </w:rPr>
        <w:t>L</w:t>
      </w:r>
      <w:r w:rsidR="00107EC4">
        <w:rPr>
          <w:rFonts w:ascii="Times New Roman" w:hAnsi="Times New Roman"/>
        </w:rPr>
        <w:t>’ONG</w:t>
      </w:r>
      <w:r>
        <w:rPr>
          <w:rFonts w:ascii="Times New Roman" w:hAnsi="Times New Roman"/>
        </w:rPr>
        <w:t xml:space="preserve"> sera recruté selon les procédures de </w:t>
      </w:r>
      <w:r w:rsidR="00B71E87">
        <w:rPr>
          <w:rFonts w:ascii="Times New Roman" w:hAnsi="Times New Roman"/>
        </w:rPr>
        <w:t>passation des marchés en vigueur en Mauritanie</w:t>
      </w:r>
      <w:r w:rsidR="006C47AA">
        <w:rPr>
          <w:rFonts w:ascii="Times New Roman" w:hAnsi="Times New Roman"/>
        </w:rPr>
        <w:t xml:space="preserve"> </w:t>
      </w:r>
      <w:r w:rsidR="00F336C2">
        <w:rPr>
          <w:rFonts w:ascii="Times New Roman" w:hAnsi="Times New Roman"/>
        </w:rPr>
        <w:t xml:space="preserve">pour les </w:t>
      </w:r>
      <w:r w:rsidR="002F38DB">
        <w:rPr>
          <w:rFonts w:ascii="Times New Roman" w:hAnsi="Times New Roman"/>
        </w:rPr>
        <w:t>prestations intellectuelles</w:t>
      </w:r>
      <w:r w:rsidR="00B71E87">
        <w:rPr>
          <w:rFonts w:ascii="Times New Roman" w:hAnsi="Times New Roman"/>
        </w:rPr>
        <w:t>.</w:t>
      </w:r>
      <w:r w:rsidR="0006282E">
        <w:rPr>
          <w:rFonts w:ascii="Times New Roman" w:hAnsi="Times New Roman"/>
        </w:rPr>
        <w:t xml:space="preserve"> </w:t>
      </w:r>
      <w:r w:rsidR="00B71E87">
        <w:rPr>
          <w:rFonts w:ascii="Times New Roman" w:hAnsi="Times New Roman"/>
        </w:rPr>
        <w:t>Un appel à manifestation d’intérêt</w:t>
      </w:r>
      <w:r w:rsidR="002F38DB">
        <w:rPr>
          <w:rFonts w:ascii="Times New Roman" w:hAnsi="Times New Roman"/>
        </w:rPr>
        <w:t xml:space="preserve"> sera lancé à cet effet</w:t>
      </w:r>
      <w:r w:rsidR="00B71E87">
        <w:rPr>
          <w:rFonts w:ascii="Times New Roman" w:hAnsi="Times New Roman"/>
        </w:rPr>
        <w:t>.</w:t>
      </w:r>
    </w:p>
    <w:p w14:paraId="655C8FFF" w14:textId="77777777" w:rsidR="00112142" w:rsidRPr="003970DC" w:rsidRDefault="00112142" w:rsidP="003970DC"/>
    <w:sectPr w:rsidR="00112142" w:rsidRPr="003970DC" w:rsidSect="00C563E6">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FFC4" w14:textId="77777777" w:rsidR="0036003A" w:rsidRDefault="0036003A" w:rsidP="006C47AA">
      <w:r>
        <w:separator/>
      </w:r>
    </w:p>
  </w:endnote>
  <w:endnote w:type="continuationSeparator" w:id="0">
    <w:p w14:paraId="451569E0" w14:textId="77777777" w:rsidR="0036003A" w:rsidRDefault="0036003A" w:rsidP="006C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43032"/>
      <w:docPartObj>
        <w:docPartGallery w:val="Page Numbers (Bottom of Page)"/>
        <w:docPartUnique/>
      </w:docPartObj>
    </w:sdtPr>
    <w:sdtContent>
      <w:p w14:paraId="437EEE75" w14:textId="44386D89" w:rsidR="006C47AA" w:rsidRDefault="00892691">
        <w:pPr>
          <w:pStyle w:val="Pieddepage"/>
        </w:pPr>
        <w:r>
          <w:rPr>
            <w:noProof/>
          </w:rPr>
          <mc:AlternateContent>
            <mc:Choice Requires="wps">
              <w:drawing>
                <wp:anchor distT="0" distB="0" distL="114300" distR="114300" simplePos="0" relativeHeight="251660288" behindDoc="0" locked="0" layoutInCell="0" allowOverlap="1" wp14:anchorId="75A4578F" wp14:editId="52272EBA">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94755896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3CBFED81" w14:textId="3612CF83" w:rsidR="006C47AA" w:rsidRDefault="00E77116">
                              <w:pPr>
                                <w:jc w:val="center"/>
                              </w:pPr>
                              <w:r>
                                <w:fldChar w:fldCharType="begin"/>
                              </w:r>
                              <w:r>
                                <w:instrText xml:space="preserve"> PAGE    \* MERGEFORMAT </w:instrText>
                              </w:r>
                              <w:r>
                                <w:fldChar w:fldCharType="separate"/>
                              </w:r>
                              <w:r w:rsidR="00765B5D" w:rsidRPr="00765B5D">
                                <w:rPr>
                                  <w:noProof/>
                                  <w:sz w:val="16"/>
                                  <w:szCs w:val="16"/>
                                </w:rPr>
                                <w:t>5</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4578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" o:allowincell="f" adj="14135" strokecolor="gray [1629]" strokeweight=".25pt">
                  <v:textbox>
                    <w:txbxContent>
                      <w:p w14:paraId="3CBFED81" w14:textId="3612CF83" w:rsidR="006C47AA" w:rsidRDefault="00E77116">
                        <w:pPr>
                          <w:jc w:val="center"/>
                        </w:pPr>
                        <w:r>
                          <w:fldChar w:fldCharType="begin"/>
                        </w:r>
                        <w:r>
                          <w:instrText xml:space="preserve"> PAGE    \* MERGEFORMAT </w:instrText>
                        </w:r>
                        <w:r>
                          <w:fldChar w:fldCharType="separate"/>
                        </w:r>
                        <w:r w:rsidR="00765B5D" w:rsidRPr="00765B5D">
                          <w:rPr>
                            <w:noProof/>
                            <w:sz w:val="16"/>
                            <w:szCs w:val="16"/>
                          </w:rPr>
                          <w:t>5</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67C8" w14:textId="77777777" w:rsidR="0036003A" w:rsidRDefault="0036003A" w:rsidP="006C47AA">
      <w:r>
        <w:separator/>
      </w:r>
    </w:p>
  </w:footnote>
  <w:footnote w:type="continuationSeparator" w:id="0">
    <w:p w14:paraId="67199E2F" w14:textId="77777777" w:rsidR="0036003A" w:rsidRDefault="0036003A" w:rsidP="006C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C7"/>
    <w:multiLevelType w:val="hybridMultilevel"/>
    <w:tmpl w:val="08D074A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26E4E"/>
    <w:multiLevelType w:val="hybridMultilevel"/>
    <w:tmpl w:val="5CE07FF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C9565E"/>
    <w:multiLevelType w:val="hybridMultilevel"/>
    <w:tmpl w:val="2DF0B4FA"/>
    <w:lvl w:ilvl="0" w:tplc="13A4FF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3686B"/>
    <w:multiLevelType w:val="hybridMultilevel"/>
    <w:tmpl w:val="401A996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2B6A9F"/>
    <w:multiLevelType w:val="hybridMultilevel"/>
    <w:tmpl w:val="39828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891610"/>
    <w:multiLevelType w:val="hybridMultilevel"/>
    <w:tmpl w:val="1086459C"/>
    <w:lvl w:ilvl="0" w:tplc="67861E8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ED76EF"/>
    <w:multiLevelType w:val="hybridMultilevel"/>
    <w:tmpl w:val="DCE4D0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FE277EC"/>
    <w:multiLevelType w:val="hybridMultilevel"/>
    <w:tmpl w:val="FA38EFDE"/>
    <w:lvl w:ilvl="0" w:tplc="67861E8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367B7A"/>
    <w:multiLevelType w:val="multilevel"/>
    <w:tmpl w:val="775EE8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2410626"/>
    <w:multiLevelType w:val="hybridMultilevel"/>
    <w:tmpl w:val="246C8832"/>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4267F0"/>
    <w:multiLevelType w:val="hybridMultilevel"/>
    <w:tmpl w:val="5EFA17D6"/>
    <w:lvl w:ilvl="0" w:tplc="67861E8A">
      <w:start w:val="8"/>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C6E4EEF"/>
    <w:multiLevelType w:val="hybridMultilevel"/>
    <w:tmpl w:val="E66C6E5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580C0396"/>
    <w:multiLevelType w:val="multilevel"/>
    <w:tmpl w:val="C1AA5278"/>
    <w:lvl w:ilvl="0">
      <w:start w:val="1"/>
      <w:numFmt w:val="decimal"/>
      <w:pStyle w:val="Titre1"/>
      <w:lvlText w:val="%1"/>
      <w:lvlJc w:val="left"/>
      <w:pPr>
        <w:tabs>
          <w:tab w:val="num" w:pos="432"/>
        </w:tabs>
        <w:ind w:left="432" w:hanging="432"/>
      </w:pPr>
      <w:rPr>
        <w:rFonts w:hint="default"/>
      </w:rPr>
    </w:lvl>
    <w:lvl w:ilvl="1">
      <w:start w:val="4"/>
      <w:numFmt w:val="decimal"/>
      <w:pStyle w:val="Titre2"/>
      <w:lvlText w:val="%1.%2"/>
      <w:lvlJc w:val="left"/>
      <w:pPr>
        <w:tabs>
          <w:tab w:val="num" w:pos="1080"/>
        </w:tabs>
        <w:ind w:left="576" w:hanging="576"/>
      </w:pPr>
      <w:rPr>
        <w:rFonts w:hint="default"/>
      </w:rPr>
    </w:lvl>
    <w:lvl w:ilvl="2">
      <w:start w:val="2"/>
      <w:numFmt w:val="decimal"/>
      <w:lvlText w:val="%1.%2.%3"/>
      <w:lvlJc w:val="left"/>
      <w:pPr>
        <w:tabs>
          <w:tab w:val="num" w:pos="1440"/>
        </w:tabs>
        <w:ind w:left="720" w:hanging="720"/>
      </w:pPr>
      <w:rPr>
        <w:rFonts w:hint="default"/>
      </w:rPr>
    </w:lvl>
    <w:lvl w:ilvl="3">
      <w:start w:val="3"/>
      <w:numFmt w:val="decimal"/>
      <w:pStyle w:val="Titre4"/>
      <w:lvlText w:val="123"/>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3" w15:restartNumberingAfterBreak="0">
    <w:nsid w:val="5DBD6717"/>
    <w:multiLevelType w:val="hybridMultilevel"/>
    <w:tmpl w:val="63EE111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511E16"/>
    <w:multiLevelType w:val="hybridMultilevel"/>
    <w:tmpl w:val="EFB238CC"/>
    <w:lvl w:ilvl="0" w:tplc="040C000F">
      <w:start w:val="1"/>
      <w:numFmt w:val="decimal"/>
      <w:lvlText w:val="%1."/>
      <w:lvlJc w:val="left"/>
      <w:pPr>
        <w:ind w:left="15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15:restartNumberingAfterBreak="0">
    <w:nsid w:val="62687E08"/>
    <w:multiLevelType w:val="hybridMultilevel"/>
    <w:tmpl w:val="B85E8D2A"/>
    <w:lvl w:ilvl="0" w:tplc="13A4FF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851DB"/>
    <w:multiLevelType w:val="hybridMultilevel"/>
    <w:tmpl w:val="260AD860"/>
    <w:lvl w:ilvl="0" w:tplc="67861E8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307BE1"/>
    <w:multiLevelType w:val="hybridMultilevel"/>
    <w:tmpl w:val="50183AF4"/>
    <w:lvl w:ilvl="0" w:tplc="67861E8A">
      <w:start w:val="8"/>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6C5135CB"/>
    <w:multiLevelType w:val="multilevel"/>
    <w:tmpl w:val="6BE00BC4"/>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1260"/>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D483207"/>
    <w:multiLevelType w:val="hybridMultilevel"/>
    <w:tmpl w:val="AF106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557127"/>
    <w:multiLevelType w:val="hybridMultilevel"/>
    <w:tmpl w:val="598A9380"/>
    <w:lvl w:ilvl="0" w:tplc="67861E8A">
      <w:start w:val="8"/>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747615F8"/>
    <w:multiLevelType w:val="hybridMultilevel"/>
    <w:tmpl w:val="21AC2E58"/>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2" w15:restartNumberingAfterBreak="0">
    <w:nsid w:val="792B483E"/>
    <w:multiLevelType w:val="hybridMultilevel"/>
    <w:tmpl w:val="55B2EC46"/>
    <w:lvl w:ilvl="0" w:tplc="483A4A3C">
      <w:start w:val="25"/>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3423869">
    <w:abstractNumId w:val="12"/>
  </w:num>
  <w:num w:numId="2" w16cid:durableId="900990218">
    <w:abstractNumId w:val="18"/>
  </w:num>
  <w:num w:numId="3" w16cid:durableId="1854688916">
    <w:abstractNumId w:val="0"/>
  </w:num>
  <w:num w:numId="4" w16cid:durableId="1084500031">
    <w:abstractNumId w:val="19"/>
  </w:num>
  <w:num w:numId="5" w16cid:durableId="1733850670">
    <w:abstractNumId w:val="4"/>
  </w:num>
  <w:num w:numId="6" w16cid:durableId="1823692465">
    <w:abstractNumId w:val="14"/>
  </w:num>
  <w:num w:numId="7" w16cid:durableId="945500955">
    <w:abstractNumId w:val="21"/>
  </w:num>
  <w:num w:numId="8" w16cid:durableId="1107653624">
    <w:abstractNumId w:val="1"/>
  </w:num>
  <w:num w:numId="9" w16cid:durableId="1252816957">
    <w:abstractNumId w:val="9"/>
  </w:num>
  <w:num w:numId="10" w16cid:durableId="1075053263">
    <w:abstractNumId w:val="11"/>
  </w:num>
  <w:num w:numId="11" w16cid:durableId="2057700375">
    <w:abstractNumId w:val="13"/>
  </w:num>
  <w:num w:numId="12" w16cid:durableId="813989294">
    <w:abstractNumId w:val="3"/>
  </w:num>
  <w:num w:numId="13" w16cid:durableId="1325816964">
    <w:abstractNumId w:val="6"/>
  </w:num>
  <w:num w:numId="14" w16cid:durableId="1001128488">
    <w:abstractNumId w:val="15"/>
  </w:num>
  <w:num w:numId="15" w16cid:durableId="649989999">
    <w:abstractNumId w:val="22"/>
  </w:num>
  <w:num w:numId="16" w16cid:durableId="1555580126">
    <w:abstractNumId w:val="12"/>
  </w:num>
  <w:num w:numId="17" w16cid:durableId="67971174">
    <w:abstractNumId w:val="8"/>
  </w:num>
  <w:num w:numId="18" w16cid:durableId="1876770749">
    <w:abstractNumId w:val="2"/>
  </w:num>
  <w:num w:numId="19" w16cid:durableId="1451127387">
    <w:abstractNumId w:val="12"/>
  </w:num>
  <w:num w:numId="20" w16cid:durableId="936330145">
    <w:abstractNumId w:val="20"/>
  </w:num>
  <w:num w:numId="21" w16cid:durableId="1377243628">
    <w:abstractNumId w:val="17"/>
  </w:num>
  <w:num w:numId="22" w16cid:durableId="557014517">
    <w:abstractNumId w:val="10"/>
  </w:num>
  <w:num w:numId="23" w16cid:durableId="1584148570">
    <w:abstractNumId w:val="7"/>
  </w:num>
  <w:num w:numId="24" w16cid:durableId="851921547">
    <w:abstractNumId w:val="16"/>
  </w:num>
  <w:num w:numId="25" w16cid:durableId="1319965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E3"/>
    <w:rsid w:val="00041F3A"/>
    <w:rsid w:val="00053958"/>
    <w:rsid w:val="0006282E"/>
    <w:rsid w:val="00082BF3"/>
    <w:rsid w:val="000852E9"/>
    <w:rsid w:val="00085B26"/>
    <w:rsid w:val="000E3FC7"/>
    <w:rsid w:val="000F422A"/>
    <w:rsid w:val="00107EC4"/>
    <w:rsid w:val="00112142"/>
    <w:rsid w:val="001242BB"/>
    <w:rsid w:val="00142301"/>
    <w:rsid w:val="0015635C"/>
    <w:rsid w:val="00176929"/>
    <w:rsid w:val="00196F66"/>
    <w:rsid w:val="001A0169"/>
    <w:rsid w:val="001C760D"/>
    <w:rsid w:val="001D05E2"/>
    <w:rsid w:val="001E4150"/>
    <w:rsid w:val="002477C3"/>
    <w:rsid w:val="00255835"/>
    <w:rsid w:val="00262B55"/>
    <w:rsid w:val="0028676D"/>
    <w:rsid w:val="002F38DB"/>
    <w:rsid w:val="002F414E"/>
    <w:rsid w:val="0036003A"/>
    <w:rsid w:val="00373CDF"/>
    <w:rsid w:val="003970DC"/>
    <w:rsid w:val="003A6669"/>
    <w:rsid w:val="003B6035"/>
    <w:rsid w:val="003C26C7"/>
    <w:rsid w:val="003D6015"/>
    <w:rsid w:val="003E1436"/>
    <w:rsid w:val="00476CF1"/>
    <w:rsid w:val="00496327"/>
    <w:rsid w:val="00503A22"/>
    <w:rsid w:val="005768BC"/>
    <w:rsid w:val="005A3A40"/>
    <w:rsid w:val="005C447B"/>
    <w:rsid w:val="005F2A2A"/>
    <w:rsid w:val="006057D6"/>
    <w:rsid w:val="006137A2"/>
    <w:rsid w:val="006142EB"/>
    <w:rsid w:val="0064363C"/>
    <w:rsid w:val="006B68F2"/>
    <w:rsid w:val="006C47AA"/>
    <w:rsid w:val="00702033"/>
    <w:rsid w:val="00702054"/>
    <w:rsid w:val="007628EC"/>
    <w:rsid w:val="00765B5D"/>
    <w:rsid w:val="00784AF4"/>
    <w:rsid w:val="007B34D7"/>
    <w:rsid w:val="007D2E95"/>
    <w:rsid w:val="00815886"/>
    <w:rsid w:val="00892691"/>
    <w:rsid w:val="008C03D5"/>
    <w:rsid w:val="008D5431"/>
    <w:rsid w:val="009102E7"/>
    <w:rsid w:val="00911ABE"/>
    <w:rsid w:val="00931017"/>
    <w:rsid w:val="00934974"/>
    <w:rsid w:val="00950F02"/>
    <w:rsid w:val="009866CC"/>
    <w:rsid w:val="00986D50"/>
    <w:rsid w:val="00994D37"/>
    <w:rsid w:val="009D7572"/>
    <w:rsid w:val="00A37BA5"/>
    <w:rsid w:val="00A51810"/>
    <w:rsid w:val="00AB4F55"/>
    <w:rsid w:val="00AB560D"/>
    <w:rsid w:val="00AB7E99"/>
    <w:rsid w:val="00AD5D2B"/>
    <w:rsid w:val="00AF5B1D"/>
    <w:rsid w:val="00B04873"/>
    <w:rsid w:val="00B23761"/>
    <w:rsid w:val="00B40103"/>
    <w:rsid w:val="00B5227C"/>
    <w:rsid w:val="00B64F89"/>
    <w:rsid w:val="00B705A5"/>
    <w:rsid w:val="00B71E87"/>
    <w:rsid w:val="00B824E3"/>
    <w:rsid w:val="00B96558"/>
    <w:rsid w:val="00BC2AC0"/>
    <w:rsid w:val="00BE7BBE"/>
    <w:rsid w:val="00C364F5"/>
    <w:rsid w:val="00C563E6"/>
    <w:rsid w:val="00C81D8E"/>
    <w:rsid w:val="00C823E8"/>
    <w:rsid w:val="00CB1FAB"/>
    <w:rsid w:val="00CE48A0"/>
    <w:rsid w:val="00D35983"/>
    <w:rsid w:val="00D439D9"/>
    <w:rsid w:val="00DB0C82"/>
    <w:rsid w:val="00E005F5"/>
    <w:rsid w:val="00E12C97"/>
    <w:rsid w:val="00E500AB"/>
    <w:rsid w:val="00E512DC"/>
    <w:rsid w:val="00E54F77"/>
    <w:rsid w:val="00E56A15"/>
    <w:rsid w:val="00E74CB1"/>
    <w:rsid w:val="00E77116"/>
    <w:rsid w:val="00E84397"/>
    <w:rsid w:val="00E94B53"/>
    <w:rsid w:val="00EB1775"/>
    <w:rsid w:val="00EB3EF3"/>
    <w:rsid w:val="00F23106"/>
    <w:rsid w:val="00F336C2"/>
    <w:rsid w:val="00F33C67"/>
    <w:rsid w:val="00F437CD"/>
    <w:rsid w:val="00F53FE7"/>
    <w:rsid w:val="00F64ED6"/>
    <w:rsid w:val="00F936DF"/>
    <w:rsid w:val="00FA531A"/>
    <w:rsid w:val="00FA728D"/>
    <w:rsid w:val="00FC733F"/>
    <w:rsid w:val="00FF77B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7"/>
    <w:pPr>
      <w:spacing w:after="0" w:line="240" w:lineRule="auto"/>
    </w:pPr>
    <w:rPr>
      <w:rFonts w:ascii="Trebuchet MS" w:eastAsia="Times New Roman" w:hAnsi="Trebuchet MS" w:cs="Times New Roman"/>
      <w:sz w:val="24"/>
      <w:szCs w:val="24"/>
      <w:lang w:eastAsia="fr-FR"/>
    </w:rPr>
  </w:style>
  <w:style w:type="paragraph" w:styleId="Titre1">
    <w:name w:val="heading 1"/>
    <w:basedOn w:val="Normal"/>
    <w:next w:val="Normal"/>
    <w:link w:val="Titre1Car"/>
    <w:qFormat/>
    <w:rsid w:val="00F53FE7"/>
    <w:pPr>
      <w:keepNext/>
      <w:numPr>
        <w:numId w:val="1"/>
      </w:numPr>
      <w:outlineLvl w:val="0"/>
    </w:pPr>
    <w:rPr>
      <w:sz w:val="52"/>
    </w:rPr>
  </w:style>
  <w:style w:type="paragraph" w:styleId="Titre2">
    <w:name w:val="heading 2"/>
    <w:basedOn w:val="Normal"/>
    <w:next w:val="Normal"/>
    <w:link w:val="Titre2Car"/>
    <w:qFormat/>
    <w:rsid w:val="00F53FE7"/>
    <w:pPr>
      <w:keepNext/>
      <w:numPr>
        <w:ilvl w:val="1"/>
        <w:numId w:val="1"/>
      </w:numPr>
      <w:jc w:val="both"/>
      <w:outlineLvl w:val="1"/>
    </w:pPr>
    <w:rPr>
      <w:b/>
      <w:bCs/>
    </w:rPr>
  </w:style>
  <w:style w:type="paragraph" w:styleId="Titre3">
    <w:name w:val="heading 3"/>
    <w:basedOn w:val="Normal"/>
    <w:next w:val="Normal"/>
    <w:link w:val="Titre3Car"/>
    <w:qFormat/>
    <w:rsid w:val="00F53FE7"/>
    <w:pPr>
      <w:keepNext/>
      <w:ind w:left="720"/>
      <w:jc w:val="both"/>
      <w:outlineLvl w:val="2"/>
    </w:pPr>
    <w:rPr>
      <w:b/>
      <w:bCs/>
    </w:rPr>
  </w:style>
  <w:style w:type="paragraph" w:styleId="Titre4">
    <w:name w:val="heading 4"/>
    <w:basedOn w:val="Normal"/>
    <w:next w:val="Normal"/>
    <w:link w:val="Titre4Car"/>
    <w:qFormat/>
    <w:rsid w:val="00F53FE7"/>
    <w:pPr>
      <w:keepNext/>
      <w:numPr>
        <w:ilvl w:val="3"/>
        <w:numId w:val="1"/>
      </w:numPr>
      <w:jc w:val="both"/>
      <w:outlineLvl w:val="3"/>
    </w:pPr>
    <w:rPr>
      <w:b/>
      <w:bCs/>
    </w:rPr>
  </w:style>
  <w:style w:type="paragraph" w:styleId="Titre5">
    <w:name w:val="heading 5"/>
    <w:basedOn w:val="Normal"/>
    <w:next w:val="Normal"/>
    <w:link w:val="Titre5Car"/>
    <w:qFormat/>
    <w:rsid w:val="00F53FE7"/>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F53FE7"/>
    <w:pPr>
      <w:numPr>
        <w:ilvl w:val="5"/>
        <w:numId w:val="1"/>
      </w:numPr>
      <w:spacing w:before="240" w:after="60"/>
      <w:outlineLvl w:val="5"/>
    </w:pPr>
    <w:rPr>
      <w:rFonts w:ascii="Times New Roman" w:hAnsi="Times New Roman"/>
      <w:b/>
      <w:bCs/>
      <w:sz w:val="22"/>
      <w:szCs w:val="22"/>
    </w:rPr>
  </w:style>
  <w:style w:type="paragraph" w:styleId="Titre7">
    <w:name w:val="heading 7"/>
    <w:basedOn w:val="Normal"/>
    <w:next w:val="Normal"/>
    <w:link w:val="Titre7Car"/>
    <w:qFormat/>
    <w:rsid w:val="00F53FE7"/>
    <w:pPr>
      <w:numPr>
        <w:ilvl w:val="6"/>
        <w:numId w:val="1"/>
      </w:numPr>
      <w:spacing w:before="240" w:after="60"/>
      <w:outlineLvl w:val="6"/>
    </w:pPr>
    <w:rPr>
      <w:rFonts w:ascii="Times New Roman" w:hAnsi="Times New Roman"/>
    </w:rPr>
  </w:style>
  <w:style w:type="paragraph" w:styleId="Titre8">
    <w:name w:val="heading 8"/>
    <w:basedOn w:val="Normal"/>
    <w:next w:val="Normal"/>
    <w:link w:val="Titre8Car"/>
    <w:qFormat/>
    <w:rsid w:val="00F53FE7"/>
    <w:pPr>
      <w:numPr>
        <w:ilvl w:val="7"/>
        <w:numId w:val="1"/>
      </w:numPr>
      <w:spacing w:before="240" w:after="60"/>
      <w:outlineLvl w:val="7"/>
    </w:pPr>
    <w:rPr>
      <w:rFonts w:ascii="Times New Roman" w:hAnsi="Times New Roman"/>
      <w:i/>
      <w:iCs/>
    </w:rPr>
  </w:style>
  <w:style w:type="paragraph" w:styleId="Titre9">
    <w:name w:val="heading 9"/>
    <w:basedOn w:val="Normal"/>
    <w:next w:val="Normal"/>
    <w:link w:val="Titre9Car"/>
    <w:qFormat/>
    <w:rsid w:val="00F53FE7"/>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53FE7"/>
    <w:rPr>
      <w:rFonts w:ascii="Trebuchet MS" w:eastAsia="Times New Roman" w:hAnsi="Trebuchet MS" w:cs="Times New Roman"/>
      <w:sz w:val="52"/>
      <w:szCs w:val="24"/>
      <w:lang w:eastAsia="fr-FR"/>
    </w:rPr>
  </w:style>
  <w:style w:type="character" w:customStyle="1" w:styleId="Titre2Car">
    <w:name w:val="Titre 2 Car"/>
    <w:basedOn w:val="Policepardfaut"/>
    <w:link w:val="Titre2"/>
    <w:rsid w:val="00F53FE7"/>
    <w:rPr>
      <w:rFonts w:ascii="Trebuchet MS" w:eastAsia="Times New Roman" w:hAnsi="Trebuchet MS" w:cs="Times New Roman"/>
      <w:b/>
      <w:bCs/>
      <w:sz w:val="24"/>
      <w:szCs w:val="24"/>
      <w:lang w:eastAsia="fr-FR"/>
    </w:rPr>
  </w:style>
  <w:style w:type="character" w:customStyle="1" w:styleId="Titre3Car">
    <w:name w:val="Titre 3 Car"/>
    <w:basedOn w:val="Policepardfaut"/>
    <w:link w:val="Titre3"/>
    <w:rsid w:val="00F53FE7"/>
    <w:rPr>
      <w:rFonts w:ascii="Trebuchet MS" w:eastAsia="Times New Roman" w:hAnsi="Trebuchet MS" w:cs="Times New Roman"/>
      <w:b/>
      <w:bCs/>
      <w:sz w:val="24"/>
      <w:szCs w:val="24"/>
      <w:lang w:eastAsia="fr-FR"/>
    </w:rPr>
  </w:style>
  <w:style w:type="character" w:customStyle="1" w:styleId="Titre4Car">
    <w:name w:val="Titre 4 Car"/>
    <w:basedOn w:val="Policepardfaut"/>
    <w:link w:val="Titre4"/>
    <w:rsid w:val="00F53FE7"/>
    <w:rPr>
      <w:rFonts w:ascii="Trebuchet MS" w:eastAsia="Times New Roman" w:hAnsi="Trebuchet MS" w:cs="Times New Roman"/>
      <w:b/>
      <w:bCs/>
      <w:sz w:val="24"/>
      <w:szCs w:val="24"/>
      <w:lang w:eastAsia="fr-FR"/>
    </w:rPr>
  </w:style>
  <w:style w:type="character" w:customStyle="1" w:styleId="Titre5Car">
    <w:name w:val="Titre 5 Car"/>
    <w:basedOn w:val="Policepardfaut"/>
    <w:link w:val="Titre5"/>
    <w:rsid w:val="00F53FE7"/>
    <w:rPr>
      <w:rFonts w:ascii="Trebuchet MS" w:eastAsia="Times New Roman" w:hAnsi="Trebuchet MS" w:cs="Times New Roman"/>
      <w:b/>
      <w:bCs/>
      <w:i/>
      <w:iCs/>
      <w:sz w:val="26"/>
      <w:szCs w:val="26"/>
      <w:lang w:eastAsia="fr-FR"/>
    </w:rPr>
  </w:style>
  <w:style w:type="character" w:customStyle="1" w:styleId="Titre6Car">
    <w:name w:val="Titre 6 Car"/>
    <w:basedOn w:val="Policepardfaut"/>
    <w:link w:val="Titre6"/>
    <w:rsid w:val="00F53FE7"/>
    <w:rPr>
      <w:rFonts w:ascii="Times New Roman" w:eastAsia="Times New Roman" w:hAnsi="Times New Roman" w:cs="Times New Roman"/>
      <w:b/>
      <w:bCs/>
      <w:lang w:eastAsia="fr-FR"/>
    </w:rPr>
  </w:style>
  <w:style w:type="character" w:customStyle="1" w:styleId="Titre7Car">
    <w:name w:val="Titre 7 Car"/>
    <w:basedOn w:val="Policepardfaut"/>
    <w:link w:val="Titre7"/>
    <w:rsid w:val="00F53FE7"/>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F53FE7"/>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F53FE7"/>
    <w:rPr>
      <w:rFonts w:ascii="Arial" w:eastAsia="Times New Roman" w:hAnsi="Arial" w:cs="Arial"/>
      <w:lang w:eastAsia="fr-FR"/>
    </w:rPr>
  </w:style>
  <w:style w:type="paragraph" w:styleId="Corpsdetexte">
    <w:name w:val="Body Text"/>
    <w:basedOn w:val="Normal"/>
    <w:link w:val="CorpsdetexteCar"/>
    <w:rsid w:val="00F53FE7"/>
    <w:pPr>
      <w:jc w:val="both"/>
    </w:pPr>
  </w:style>
  <w:style w:type="character" w:customStyle="1" w:styleId="CorpsdetexteCar">
    <w:name w:val="Corps de texte Car"/>
    <w:basedOn w:val="Policepardfaut"/>
    <w:link w:val="Corpsdetexte"/>
    <w:rsid w:val="00F53FE7"/>
    <w:rPr>
      <w:rFonts w:ascii="Trebuchet MS" w:eastAsia="Times New Roman" w:hAnsi="Trebuchet MS" w:cs="Times New Roman"/>
      <w:sz w:val="24"/>
      <w:szCs w:val="24"/>
      <w:lang w:eastAsia="fr-FR"/>
    </w:rPr>
  </w:style>
  <w:style w:type="paragraph" w:styleId="Titre">
    <w:name w:val="Title"/>
    <w:basedOn w:val="Normal"/>
    <w:link w:val="TitreCar"/>
    <w:qFormat/>
    <w:rsid w:val="00F53FE7"/>
    <w:pPr>
      <w:jc w:val="center"/>
    </w:pPr>
    <w:rPr>
      <w:b/>
      <w:smallCaps/>
      <w:sz w:val="28"/>
    </w:rPr>
  </w:style>
  <w:style w:type="character" w:customStyle="1" w:styleId="TitreCar">
    <w:name w:val="Titre Car"/>
    <w:basedOn w:val="Policepardfaut"/>
    <w:link w:val="Titre"/>
    <w:rsid w:val="00F53FE7"/>
    <w:rPr>
      <w:rFonts w:ascii="Trebuchet MS" w:eastAsia="Times New Roman" w:hAnsi="Trebuchet MS" w:cs="Times New Roman"/>
      <w:b/>
      <w:smallCaps/>
      <w:sz w:val="28"/>
      <w:szCs w:val="24"/>
      <w:lang w:eastAsia="fr-FR"/>
    </w:rPr>
  </w:style>
  <w:style w:type="paragraph" w:styleId="Paragraphedeliste">
    <w:name w:val="List Paragraph"/>
    <w:basedOn w:val="Normal"/>
    <w:link w:val="ParagraphedelisteCar"/>
    <w:uiPriority w:val="34"/>
    <w:qFormat/>
    <w:rsid w:val="00F53FE7"/>
    <w:pPr>
      <w:spacing w:after="160" w:line="259" w:lineRule="auto"/>
      <w:ind w:left="720"/>
      <w:contextualSpacing/>
    </w:pPr>
    <w:rPr>
      <w:rFonts w:ascii="Calibri" w:eastAsia="Calibri" w:hAnsi="Calibri" w:cs="Arial"/>
      <w:sz w:val="22"/>
      <w:szCs w:val="22"/>
      <w:lang w:eastAsia="en-US"/>
    </w:rPr>
  </w:style>
  <w:style w:type="character" w:customStyle="1" w:styleId="ParagraphedelisteCar">
    <w:name w:val="Paragraphe de liste Car"/>
    <w:basedOn w:val="Policepardfaut"/>
    <w:link w:val="Paragraphedeliste"/>
    <w:uiPriority w:val="34"/>
    <w:locked/>
    <w:rsid w:val="00F53FE7"/>
    <w:rPr>
      <w:rFonts w:ascii="Calibri" w:eastAsia="Calibri" w:hAnsi="Calibri" w:cs="Arial"/>
    </w:rPr>
  </w:style>
  <w:style w:type="character" w:styleId="Lienhypertexte">
    <w:name w:val="Hyperlink"/>
    <w:basedOn w:val="Policepardfaut"/>
    <w:uiPriority w:val="99"/>
    <w:unhideWhenUsed/>
    <w:rsid w:val="00112142"/>
    <w:rPr>
      <w:color w:val="0563C1" w:themeColor="hyperlink"/>
      <w:u w:val="single"/>
    </w:rPr>
  </w:style>
  <w:style w:type="paragraph" w:styleId="Textedebulles">
    <w:name w:val="Balloon Text"/>
    <w:basedOn w:val="Normal"/>
    <w:link w:val="TextedebullesCar"/>
    <w:uiPriority w:val="99"/>
    <w:semiHidden/>
    <w:unhideWhenUsed/>
    <w:rsid w:val="00EB17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1775"/>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1A0169"/>
    <w:rPr>
      <w:sz w:val="16"/>
      <w:szCs w:val="16"/>
    </w:rPr>
  </w:style>
  <w:style w:type="paragraph" w:styleId="Commentaire">
    <w:name w:val="annotation text"/>
    <w:basedOn w:val="Normal"/>
    <w:link w:val="CommentaireCar"/>
    <w:uiPriority w:val="99"/>
    <w:semiHidden/>
    <w:unhideWhenUsed/>
    <w:rsid w:val="001A0169"/>
    <w:rPr>
      <w:sz w:val="20"/>
      <w:szCs w:val="20"/>
    </w:rPr>
  </w:style>
  <w:style w:type="character" w:customStyle="1" w:styleId="CommentaireCar">
    <w:name w:val="Commentaire Car"/>
    <w:basedOn w:val="Policepardfaut"/>
    <w:link w:val="Commentaire"/>
    <w:uiPriority w:val="99"/>
    <w:semiHidden/>
    <w:rsid w:val="001A0169"/>
    <w:rPr>
      <w:rFonts w:ascii="Trebuchet MS" w:eastAsia="Times New Roman" w:hAnsi="Trebuchet M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A0169"/>
    <w:rPr>
      <w:b/>
      <w:bCs/>
    </w:rPr>
  </w:style>
  <w:style w:type="character" w:customStyle="1" w:styleId="ObjetducommentaireCar">
    <w:name w:val="Objet du commentaire Car"/>
    <w:basedOn w:val="CommentaireCar"/>
    <w:link w:val="Objetducommentaire"/>
    <w:uiPriority w:val="99"/>
    <w:semiHidden/>
    <w:rsid w:val="001A0169"/>
    <w:rPr>
      <w:rFonts w:ascii="Trebuchet MS" w:eastAsia="Times New Roman" w:hAnsi="Trebuchet MS" w:cs="Times New Roman"/>
      <w:b/>
      <w:bCs/>
      <w:sz w:val="20"/>
      <w:szCs w:val="20"/>
      <w:lang w:eastAsia="fr-FR"/>
    </w:rPr>
  </w:style>
  <w:style w:type="paragraph" w:styleId="En-tte">
    <w:name w:val="header"/>
    <w:basedOn w:val="Normal"/>
    <w:link w:val="En-tteCar"/>
    <w:uiPriority w:val="99"/>
    <w:semiHidden/>
    <w:unhideWhenUsed/>
    <w:rsid w:val="006C47AA"/>
    <w:pPr>
      <w:tabs>
        <w:tab w:val="center" w:pos="4536"/>
        <w:tab w:val="right" w:pos="9072"/>
      </w:tabs>
    </w:pPr>
  </w:style>
  <w:style w:type="character" w:customStyle="1" w:styleId="En-tteCar">
    <w:name w:val="En-tête Car"/>
    <w:basedOn w:val="Policepardfaut"/>
    <w:link w:val="En-tte"/>
    <w:uiPriority w:val="99"/>
    <w:semiHidden/>
    <w:rsid w:val="006C47AA"/>
    <w:rPr>
      <w:rFonts w:ascii="Trebuchet MS" w:eastAsia="Times New Roman" w:hAnsi="Trebuchet MS" w:cs="Times New Roman"/>
      <w:sz w:val="24"/>
      <w:szCs w:val="24"/>
      <w:lang w:eastAsia="fr-FR"/>
    </w:rPr>
  </w:style>
  <w:style w:type="paragraph" w:styleId="Pieddepage">
    <w:name w:val="footer"/>
    <w:basedOn w:val="Normal"/>
    <w:link w:val="PieddepageCar"/>
    <w:uiPriority w:val="99"/>
    <w:semiHidden/>
    <w:unhideWhenUsed/>
    <w:rsid w:val="006C47AA"/>
    <w:pPr>
      <w:tabs>
        <w:tab w:val="center" w:pos="4536"/>
        <w:tab w:val="right" w:pos="9072"/>
      </w:tabs>
    </w:pPr>
  </w:style>
  <w:style w:type="character" w:customStyle="1" w:styleId="PieddepageCar">
    <w:name w:val="Pied de page Car"/>
    <w:basedOn w:val="Policepardfaut"/>
    <w:link w:val="Pieddepage"/>
    <w:uiPriority w:val="99"/>
    <w:semiHidden/>
    <w:rsid w:val="006C47AA"/>
    <w:rPr>
      <w:rFonts w:ascii="Trebuchet MS" w:eastAsia="Times New Roman" w:hAnsi="Trebuchet MS" w:cs="Times New Roman"/>
      <w:sz w:val="24"/>
      <w:szCs w:val="24"/>
      <w:lang w:eastAsia="fr-FR"/>
    </w:rPr>
  </w:style>
  <w:style w:type="paragraph" w:styleId="Rvision">
    <w:name w:val="Revision"/>
    <w:hidden/>
    <w:uiPriority w:val="99"/>
    <w:semiHidden/>
    <w:rsid w:val="00F936DF"/>
    <w:pPr>
      <w:spacing w:after="0" w:line="240" w:lineRule="auto"/>
    </w:pPr>
    <w:rPr>
      <w:rFonts w:ascii="Trebuchet MS" w:eastAsia="Times New Roman" w:hAnsi="Trebuchet M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9799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2023-07-19T14:44:00Z</dcterms:created>
  <dcterms:modified xsi:type="dcterms:W3CDTF">2023-07-19T14:44:00Z</dcterms:modified>
</cp:coreProperties>
</file>